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sz w:val="2"/>
        </w:rPr>
        <w:id w:val="366718097"/>
        <w:docPartObj>
          <w:docPartGallery w:val="Cover Pages"/>
          <w:docPartUnique/>
        </w:docPartObj>
      </w:sdtPr>
      <w:sdtEndPr>
        <w:rPr>
          <w:caps/>
          <w:color w:val="4472C4" w:themeColor="accent1"/>
          <w:sz w:val="64"/>
          <w:szCs w:val="64"/>
        </w:rPr>
      </w:sdtEndPr>
      <w:sdtContent>
        <w:p w14:paraId="655E1DC2" w14:textId="119136BC" w:rsidR="007E7BC9" w:rsidRDefault="007E7BC9">
          <w:pPr>
            <w:pStyle w:val="NoSpacing"/>
            <w:rPr>
              <w:sz w:val="2"/>
            </w:rPr>
          </w:pPr>
        </w:p>
        <w:p w14:paraId="66A88BCB" w14:textId="37DC5BD5" w:rsidR="007E7BC9" w:rsidRDefault="007E7BC9">
          <w:r>
            <w:rPr>
              <w:noProof/>
            </w:rPr>
            <mc:AlternateContent>
              <mc:Choice Requires="wps">
                <w:drawing>
                  <wp:anchor distT="0" distB="0" distL="114300" distR="114300" simplePos="0" relativeHeight="251661312" behindDoc="0" locked="0" layoutInCell="1" allowOverlap="1" wp14:anchorId="6B07CF4C" wp14:editId="41984F1F">
                    <wp:simplePos x="0" y="0"/>
                    <wp:positionH relativeFrom="page">
                      <wp:align>center</wp:align>
                    </wp:positionH>
                    <wp:positionV relativeFrom="margin">
                      <wp:align>top</wp:align>
                    </wp:positionV>
                    <wp:extent cx="5943600" cy="914400"/>
                    <wp:effectExtent l="0" t="0" r="0" b="1905"/>
                    <wp:wrapNone/>
                    <wp:docPr id="62" name="Text Box 62"/>
                    <wp:cNvGraphicFramePr/>
                    <a:graphic xmlns:a="http://schemas.openxmlformats.org/drawingml/2006/main">
                      <a:graphicData uri="http://schemas.microsoft.com/office/word/2010/wordprocessingShape">
                        <wps:wsp>
                          <wps:cNvSpPr txBox="1"/>
                          <wps:spPr>
                            <a:xfrm>
                              <a:off x="0" y="0"/>
                              <a:ext cx="59436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8496B0" w:themeColor="text2" w:themeTint="99"/>
                                    <w:sz w:val="56"/>
                                    <w:szCs w:val="56"/>
                                  </w:rPr>
                                  <w:alias w:val="Title"/>
                                  <w:tag w:val=""/>
                                  <w:id w:val="797192764"/>
                                  <w:dataBinding w:prefixMappings="xmlns:ns0='http://purl.org/dc/elements/1.1/' xmlns:ns1='http://schemas.openxmlformats.org/package/2006/metadata/core-properties' " w:xpath="/ns1:coreProperties[1]/ns0:title[1]" w:storeItemID="{6C3C8BC8-F283-45AE-878A-BAB7291924A1}"/>
                                  <w:text/>
                                </w:sdtPr>
                                <w:sdtEndPr/>
                                <w:sdtContent>
                                  <w:p w14:paraId="52181BEA" w14:textId="169546C8" w:rsidR="007E7BC9" w:rsidRPr="00E34A2C" w:rsidRDefault="00A22E7C">
                                    <w:pPr>
                                      <w:pStyle w:val="NoSpacing"/>
                                      <w:rPr>
                                        <w:rFonts w:asciiTheme="majorHAnsi" w:eastAsiaTheme="majorEastAsia" w:hAnsiTheme="majorHAnsi" w:cstheme="majorBidi"/>
                                        <w:caps/>
                                        <w:color w:val="8496B0" w:themeColor="text2" w:themeTint="99"/>
                                        <w:sz w:val="56"/>
                                        <w:szCs w:val="56"/>
                                      </w:rPr>
                                    </w:pPr>
                                    <w:r>
                                      <w:rPr>
                                        <w:rFonts w:asciiTheme="majorHAnsi" w:eastAsiaTheme="majorEastAsia" w:hAnsiTheme="majorHAnsi" w:cstheme="majorBidi"/>
                                        <w:caps/>
                                        <w:color w:val="8496B0" w:themeColor="text2" w:themeTint="99"/>
                                        <w:sz w:val="56"/>
                                        <w:szCs w:val="56"/>
                                      </w:rPr>
                                      <w:t>Service Level Agreement</w:t>
                                    </w:r>
                                  </w:p>
                                </w:sdtContent>
                              </w:sdt>
                              <w:p w14:paraId="01F3CCF5" w14:textId="1DE2D02E" w:rsidR="007E7BC9" w:rsidRPr="00E34A2C" w:rsidRDefault="00A57A5A">
                                <w:pPr>
                                  <w:pStyle w:val="NoSpacing"/>
                                  <w:spacing w:before="120"/>
                                  <w:rPr>
                                    <w:color w:val="4472C4" w:themeColor="accent1"/>
                                    <w:sz w:val="32"/>
                                    <w:szCs w:val="32"/>
                                  </w:rPr>
                                </w:pPr>
                                <w:sdt>
                                  <w:sdtPr>
                                    <w:rPr>
                                      <w:color w:val="4472C4" w:themeColor="accent1"/>
                                      <w:sz w:val="32"/>
                                      <w:szCs w:val="32"/>
                                    </w:rPr>
                                    <w:alias w:val="Subtitle"/>
                                    <w:tag w:val=""/>
                                    <w:id w:val="2021743002"/>
                                    <w:dataBinding w:prefixMappings="xmlns:ns0='http://purl.org/dc/elements/1.1/' xmlns:ns1='http://schemas.openxmlformats.org/package/2006/metadata/core-properties' " w:xpath="/ns1:coreProperties[1]/ns0:subject[1]" w:storeItemID="{6C3C8BC8-F283-45AE-878A-BAB7291924A1}"/>
                                    <w:text/>
                                  </w:sdtPr>
                                  <w:sdtEndPr/>
                                  <w:sdtContent>
                                    <w:proofErr w:type="spellStart"/>
                                    <w:r w:rsidR="00E34A2C">
                                      <w:rPr>
                                        <w:color w:val="4472C4" w:themeColor="accent1"/>
                                        <w:sz w:val="32"/>
                                        <w:szCs w:val="32"/>
                                      </w:rPr>
                                      <w:t>Buvidal</w:t>
                                    </w:r>
                                    <w:proofErr w:type="spellEnd"/>
                                    <w:r w:rsidR="00E34A2C">
                                      <w:rPr>
                                        <w:color w:val="4472C4" w:themeColor="accent1"/>
                                        <w:sz w:val="32"/>
                                        <w:szCs w:val="32"/>
                                      </w:rPr>
                                      <w:t xml:space="preserve"> (prolonged-release buprenorphine solution for injection) </w:t>
                                    </w:r>
                                    <w:r w:rsidR="007E7BC9" w:rsidRPr="00E34A2C">
                                      <w:rPr>
                                        <w:color w:val="4472C4" w:themeColor="accent1"/>
                                        <w:sz w:val="32"/>
                                        <w:szCs w:val="32"/>
                                      </w:rPr>
                                      <w:t>– community pharmacy administration</w:t>
                                    </w:r>
                                  </w:sdtContent>
                                </w:sdt>
                                <w:r w:rsidR="007E7BC9" w:rsidRPr="00E34A2C">
                                  <w:rPr>
                                    <w:noProof/>
                                    <w:sz w:val="32"/>
                                    <w:szCs w:val="32"/>
                                  </w:rPr>
                                  <w:t xml:space="preserve"> </w:t>
                                </w:r>
                              </w:p>
                              <w:p w14:paraId="010A8A88" w14:textId="4FBDE1EA" w:rsidR="007E7BC9" w:rsidRDefault="007E7BC9"/>
                              <w:p w14:paraId="42909B1C" w14:textId="4AB10831" w:rsidR="007E7BC9" w:rsidRDefault="007E7BC9" w:rsidP="007E7BC9">
                                <w:pPr>
                                  <w:jc w:val="center"/>
                                </w:pPr>
                                <w:r>
                                  <w:t xml:space="preserve">This agreement is in place between </w:t>
                                </w:r>
                                <w:r w:rsidRPr="007E7BC9">
                                  <w:rPr>
                                    <w:color w:val="FF0000"/>
                                  </w:rPr>
                                  <w:t xml:space="preserve">[drug treatment service] </w:t>
                                </w:r>
                                <w:r>
                                  <w:t xml:space="preserve">and </w:t>
                                </w:r>
                                <w:r w:rsidRPr="007E7BC9">
                                  <w:rPr>
                                    <w:color w:val="FF0000"/>
                                  </w:rPr>
                                  <w:t>[community pharmacy]</w:t>
                                </w:r>
                                <w:r>
                                  <w:t xml:space="preserve">. </w:t>
                                </w:r>
                              </w:p>
                              <w:p w14:paraId="04942808" w14:textId="3B6FAB33" w:rsidR="007E7BC9" w:rsidRDefault="007E7BC9" w:rsidP="007E7BC9">
                                <w:pPr>
                                  <w:jc w:val="center"/>
                                </w:pPr>
                                <w:r>
                                  <w:t xml:space="preserve">This agreement is effective from </w:t>
                                </w:r>
                                <w:r w:rsidRPr="007E7BC9">
                                  <w:rPr>
                                    <w:color w:val="FF0000"/>
                                  </w:rPr>
                                  <w:t>[insert date]</w:t>
                                </w:r>
                              </w:p>
                              <w:p w14:paraId="4607A5C2" w14:textId="1BBBDCEA" w:rsidR="007E7BC9" w:rsidRDefault="007E7BC9" w:rsidP="007E7BC9">
                                <w:pPr>
                                  <w:jc w:val="center"/>
                                </w:pPr>
                                <w:r>
                                  <w:t xml:space="preserve">Review date </w:t>
                                </w:r>
                                <w:r w:rsidRPr="007E7BC9">
                                  <w:rPr>
                                    <w:color w:val="FF0000"/>
                                  </w:rPr>
                                  <w:t>[insert date]</w:t>
                                </w:r>
                              </w:p>
                              <w:p w14:paraId="1116AB04" w14:textId="41D676A0" w:rsidR="007E7BC9" w:rsidRDefault="007E7BC9" w:rsidP="007E7BC9">
                                <w:pPr>
                                  <w:jc w:val="center"/>
                                  <w:rPr>
                                    <w:color w:val="FF0000"/>
                                  </w:rPr>
                                </w:pPr>
                                <w:r>
                                  <w:t xml:space="preserve">Expiry date </w:t>
                                </w:r>
                                <w:r w:rsidRPr="007E7BC9">
                                  <w:rPr>
                                    <w:color w:val="FF0000"/>
                                  </w:rPr>
                                  <w:t>[insert date]</w:t>
                                </w:r>
                              </w:p>
                              <w:p w14:paraId="5B91C119" w14:textId="01A9C848" w:rsidR="00B72E34" w:rsidRDefault="00B72E34" w:rsidP="007E7BC9">
                                <w:pPr>
                                  <w:jc w:val="center"/>
                                  <w:rPr>
                                    <w:color w:val="FF0000"/>
                                  </w:rPr>
                                </w:pPr>
                              </w:p>
                              <w:p w14:paraId="1ED6F12D" w14:textId="13341872" w:rsidR="000139CC" w:rsidRDefault="00F76506" w:rsidP="007E7BC9">
                                <w:pPr>
                                  <w:jc w:val="center"/>
                                  <w:rPr>
                                    <w:color w:val="FF0000"/>
                                  </w:rPr>
                                </w:pPr>
                                <w:r w:rsidRPr="00F76506">
                                  <w:rPr>
                                    <w:color w:val="FF0000"/>
                                  </w:rPr>
                                  <w:t>This document has been provided by Camurus in word format</w:t>
                                </w:r>
                                <w:r>
                                  <w:rPr>
                                    <w:color w:val="FF0000"/>
                                  </w:rPr>
                                  <w:t xml:space="preserve"> </w:t>
                                </w:r>
                                <w:r w:rsidR="000139CC">
                                  <w:rPr>
                                    <w:color w:val="FF0000"/>
                                  </w:rPr>
                                  <w:t xml:space="preserve">to enable services to edit and </w:t>
                                </w:r>
                              </w:p>
                              <w:p w14:paraId="697530B8" w14:textId="0C1CF5C3" w:rsidR="00B72E34" w:rsidRDefault="000139CC" w:rsidP="000139CC">
                                <w:pPr>
                                  <w:jc w:val="center"/>
                                  <w:rPr>
                                    <w:color w:val="FF0000"/>
                                  </w:rPr>
                                </w:pPr>
                                <w:r>
                                  <w:rPr>
                                    <w:color w:val="FF0000"/>
                                  </w:rPr>
                                  <w:t>adapt based on local requirements and policies.</w:t>
                                </w:r>
                                <w:r w:rsidR="00B72E34">
                                  <w:rPr>
                                    <w:color w:val="FF0000"/>
                                  </w:rPr>
                                  <w:t xml:space="preserve"> </w:t>
                                </w:r>
                              </w:p>
                              <w:p w14:paraId="50B1F6F6" w14:textId="3ABAEBEC" w:rsidR="000139CC" w:rsidRDefault="00B72E34" w:rsidP="007E7BC9">
                                <w:pPr>
                                  <w:jc w:val="center"/>
                                  <w:rPr>
                                    <w:color w:val="FF0000"/>
                                  </w:rPr>
                                </w:pPr>
                                <w:r>
                                  <w:rPr>
                                    <w:color w:val="FF0000"/>
                                  </w:rPr>
                                  <w:t xml:space="preserve">This </w:t>
                                </w:r>
                                <w:r w:rsidR="00E34A2C">
                                  <w:rPr>
                                    <w:color w:val="FF0000"/>
                                  </w:rPr>
                                  <w:t xml:space="preserve">sample </w:t>
                                </w:r>
                                <w:r>
                                  <w:rPr>
                                    <w:color w:val="FF0000"/>
                                  </w:rPr>
                                  <w:t xml:space="preserve">document has been </w:t>
                                </w:r>
                                <w:r w:rsidR="000139CC">
                                  <w:rPr>
                                    <w:color w:val="FF0000"/>
                                  </w:rPr>
                                  <w:t xml:space="preserve">developed in consultation with an </w:t>
                                </w:r>
                              </w:p>
                              <w:p w14:paraId="25E069D7" w14:textId="565C2816" w:rsidR="00B72E34" w:rsidRPr="000139CC" w:rsidRDefault="000139CC" w:rsidP="000139CC">
                                <w:pPr>
                                  <w:jc w:val="center"/>
                                  <w:rPr>
                                    <w:color w:val="FF0000"/>
                                  </w:rPr>
                                </w:pPr>
                                <w:r>
                                  <w:rPr>
                                    <w:color w:val="FF0000"/>
                                  </w:rPr>
                                  <w:t>established provider.</w:t>
                                </w:r>
                                <w:r w:rsidR="00B72E34">
                                  <w:rPr>
                                    <w:color w:val="FF000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76500</wp14:pctWidth>
                    </wp14:sizeRelH>
                  </wp:anchor>
                </w:drawing>
              </mc:Choice>
              <mc:Fallback>
                <w:pict>
                  <v:shapetype w14:anchorId="6B07CF4C" id="_x0000_t202" coordsize="21600,21600" o:spt="202" path="m,l,21600r21600,l21600,xe">
                    <v:stroke joinstyle="miter"/>
                    <v:path gradientshapeok="t" o:connecttype="rect"/>
                  </v:shapetype>
                  <v:shape id="Text Box 62" o:spid="_x0000_s1026" type="#_x0000_t202" style="position:absolute;margin-left:0;margin-top:0;width:468pt;height:1in;z-index:251661312;visibility:visible;mso-wrap-style:square;mso-width-percent:765;mso-wrap-distance-left:9pt;mso-wrap-distance-top:0;mso-wrap-distance-right:9pt;mso-wrap-distance-bottom:0;mso-position-horizontal:center;mso-position-horizontal-relative:page;mso-position-vertical:top;mso-position-vertical-relative:margin;mso-width-percent:765;mso-width-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" filled="f" stroked="f" strokeweight=".5pt">
                    <v:textbox style="mso-fit-shape-to-text:t">
                      <w:txbxContent>
                        <w:sdt>
                          <w:sdtPr>
                            <w:rPr>
                              <w:rFonts w:asciiTheme="majorHAnsi" w:eastAsiaTheme="majorEastAsia" w:hAnsiTheme="majorHAnsi" w:cstheme="majorBidi"/>
                              <w:caps/>
                              <w:color w:val="8496B0" w:themeColor="text2" w:themeTint="99"/>
                              <w:sz w:val="56"/>
                              <w:szCs w:val="56"/>
                            </w:rPr>
                            <w:alias w:val="Title"/>
                            <w:tag w:val=""/>
                            <w:id w:val="797192764"/>
                            <w:dataBinding w:prefixMappings="xmlns:ns0='http://purl.org/dc/elements/1.1/' xmlns:ns1='http://schemas.openxmlformats.org/package/2006/metadata/core-properties' " w:xpath="/ns1:coreProperties[1]/ns0:title[1]" w:storeItemID="{6C3C8BC8-F283-45AE-878A-BAB7291924A1}"/>
                            <w:text/>
                          </w:sdtPr>
                          <w:sdtEndPr/>
                          <w:sdtContent>
                            <w:p w14:paraId="52181BEA" w14:textId="169546C8" w:rsidR="007E7BC9" w:rsidRPr="00E34A2C" w:rsidRDefault="00A22E7C">
                              <w:pPr>
                                <w:pStyle w:val="NoSpacing"/>
                                <w:rPr>
                                  <w:rFonts w:asciiTheme="majorHAnsi" w:eastAsiaTheme="majorEastAsia" w:hAnsiTheme="majorHAnsi" w:cstheme="majorBidi"/>
                                  <w:caps/>
                                  <w:color w:val="8496B0" w:themeColor="text2" w:themeTint="99"/>
                                  <w:sz w:val="56"/>
                                  <w:szCs w:val="56"/>
                                </w:rPr>
                              </w:pPr>
                              <w:r>
                                <w:rPr>
                                  <w:rFonts w:asciiTheme="majorHAnsi" w:eastAsiaTheme="majorEastAsia" w:hAnsiTheme="majorHAnsi" w:cstheme="majorBidi"/>
                                  <w:caps/>
                                  <w:color w:val="8496B0" w:themeColor="text2" w:themeTint="99"/>
                                  <w:sz w:val="56"/>
                                  <w:szCs w:val="56"/>
                                </w:rPr>
                                <w:t>Service Level Agreement</w:t>
                              </w:r>
                            </w:p>
                          </w:sdtContent>
                        </w:sdt>
                        <w:p w14:paraId="01F3CCF5" w14:textId="1DE2D02E" w:rsidR="007E7BC9" w:rsidRPr="00E34A2C" w:rsidRDefault="00A57A5A">
                          <w:pPr>
                            <w:pStyle w:val="NoSpacing"/>
                            <w:spacing w:before="120"/>
                            <w:rPr>
                              <w:color w:val="4472C4" w:themeColor="accent1"/>
                              <w:sz w:val="32"/>
                              <w:szCs w:val="32"/>
                            </w:rPr>
                          </w:pPr>
                          <w:sdt>
                            <w:sdtPr>
                              <w:rPr>
                                <w:color w:val="4472C4" w:themeColor="accent1"/>
                                <w:sz w:val="32"/>
                                <w:szCs w:val="32"/>
                              </w:rPr>
                              <w:alias w:val="Subtitle"/>
                              <w:tag w:val=""/>
                              <w:id w:val="2021743002"/>
                              <w:dataBinding w:prefixMappings="xmlns:ns0='http://purl.org/dc/elements/1.1/' xmlns:ns1='http://schemas.openxmlformats.org/package/2006/metadata/core-properties' " w:xpath="/ns1:coreProperties[1]/ns0:subject[1]" w:storeItemID="{6C3C8BC8-F283-45AE-878A-BAB7291924A1}"/>
                              <w:text/>
                            </w:sdtPr>
                            <w:sdtEndPr/>
                            <w:sdtContent>
                              <w:proofErr w:type="spellStart"/>
                              <w:r w:rsidR="00E34A2C">
                                <w:rPr>
                                  <w:color w:val="4472C4" w:themeColor="accent1"/>
                                  <w:sz w:val="32"/>
                                  <w:szCs w:val="32"/>
                                </w:rPr>
                                <w:t>Buvidal</w:t>
                              </w:r>
                              <w:proofErr w:type="spellEnd"/>
                              <w:r w:rsidR="00E34A2C">
                                <w:rPr>
                                  <w:color w:val="4472C4" w:themeColor="accent1"/>
                                  <w:sz w:val="32"/>
                                  <w:szCs w:val="32"/>
                                </w:rPr>
                                <w:t xml:space="preserve"> (prolonged-release buprenorphine solution for injection) </w:t>
                              </w:r>
                              <w:r w:rsidR="007E7BC9" w:rsidRPr="00E34A2C">
                                <w:rPr>
                                  <w:color w:val="4472C4" w:themeColor="accent1"/>
                                  <w:sz w:val="32"/>
                                  <w:szCs w:val="32"/>
                                </w:rPr>
                                <w:t>– community pharmacy administration</w:t>
                              </w:r>
                            </w:sdtContent>
                          </w:sdt>
                          <w:r w:rsidR="007E7BC9" w:rsidRPr="00E34A2C">
                            <w:rPr>
                              <w:noProof/>
                              <w:sz w:val="32"/>
                              <w:szCs w:val="32"/>
                            </w:rPr>
                            <w:t xml:space="preserve"> </w:t>
                          </w:r>
                        </w:p>
                        <w:p w14:paraId="010A8A88" w14:textId="4FBDE1EA" w:rsidR="007E7BC9" w:rsidRDefault="007E7BC9"/>
                        <w:p w14:paraId="42909B1C" w14:textId="4AB10831" w:rsidR="007E7BC9" w:rsidRDefault="007E7BC9" w:rsidP="007E7BC9">
                          <w:pPr>
                            <w:jc w:val="center"/>
                          </w:pPr>
                          <w:r>
                            <w:t xml:space="preserve">This agreement is in place between </w:t>
                          </w:r>
                          <w:r w:rsidRPr="007E7BC9">
                            <w:rPr>
                              <w:color w:val="FF0000"/>
                            </w:rPr>
                            <w:t xml:space="preserve">[drug treatment service] </w:t>
                          </w:r>
                          <w:r>
                            <w:t xml:space="preserve">and </w:t>
                          </w:r>
                          <w:r w:rsidRPr="007E7BC9">
                            <w:rPr>
                              <w:color w:val="FF0000"/>
                            </w:rPr>
                            <w:t>[community pharmacy]</w:t>
                          </w:r>
                          <w:r>
                            <w:t xml:space="preserve">. </w:t>
                          </w:r>
                        </w:p>
                        <w:p w14:paraId="04942808" w14:textId="3B6FAB33" w:rsidR="007E7BC9" w:rsidRDefault="007E7BC9" w:rsidP="007E7BC9">
                          <w:pPr>
                            <w:jc w:val="center"/>
                          </w:pPr>
                          <w:r>
                            <w:t xml:space="preserve">This agreement is effective from </w:t>
                          </w:r>
                          <w:r w:rsidRPr="007E7BC9">
                            <w:rPr>
                              <w:color w:val="FF0000"/>
                            </w:rPr>
                            <w:t>[insert date]</w:t>
                          </w:r>
                        </w:p>
                        <w:p w14:paraId="4607A5C2" w14:textId="1BBBDCEA" w:rsidR="007E7BC9" w:rsidRDefault="007E7BC9" w:rsidP="007E7BC9">
                          <w:pPr>
                            <w:jc w:val="center"/>
                          </w:pPr>
                          <w:r>
                            <w:t xml:space="preserve">Review date </w:t>
                          </w:r>
                          <w:r w:rsidRPr="007E7BC9">
                            <w:rPr>
                              <w:color w:val="FF0000"/>
                            </w:rPr>
                            <w:t>[insert date]</w:t>
                          </w:r>
                        </w:p>
                        <w:p w14:paraId="1116AB04" w14:textId="41D676A0" w:rsidR="007E7BC9" w:rsidRDefault="007E7BC9" w:rsidP="007E7BC9">
                          <w:pPr>
                            <w:jc w:val="center"/>
                            <w:rPr>
                              <w:color w:val="FF0000"/>
                            </w:rPr>
                          </w:pPr>
                          <w:r>
                            <w:t xml:space="preserve">Expiry date </w:t>
                          </w:r>
                          <w:r w:rsidRPr="007E7BC9">
                            <w:rPr>
                              <w:color w:val="FF0000"/>
                            </w:rPr>
                            <w:t>[insert date]</w:t>
                          </w:r>
                        </w:p>
                        <w:p w14:paraId="5B91C119" w14:textId="01A9C848" w:rsidR="00B72E34" w:rsidRDefault="00B72E34" w:rsidP="007E7BC9">
                          <w:pPr>
                            <w:jc w:val="center"/>
                            <w:rPr>
                              <w:color w:val="FF0000"/>
                            </w:rPr>
                          </w:pPr>
                        </w:p>
                        <w:p w14:paraId="1ED6F12D" w14:textId="13341872" w:rsidR="000139CC" w:rsidRDefault="00F76506" w:rsidP="007E7BC9">
                          <w:pPr>
                            <w:jc w:val="center"/>
                            <w:rPr>
                              <w:color w:val="FF0000"/>
                            </w:rPr>
                          </w:pPr>
                          <w:r w:rsidRPr="00F76506">
                            <w:rPr>
                              <w:color w:val="FF0000"/>
                            </w:rPr>
                            <w:t>This document has been provided by Camurus in word format</w:t>
                          </w:r>
                          <w:r>
                            <w:rPr>
                              <w:color w:val="FF0000"/>
                            </w:rPr>
                            <w:t xml:space="preserve"> </w:t>
                          </w:r>
                          <w:r w:rsidR="000139CC">
                            <w:rPr>
                              <w:color w:val="FF0000"/>
                            </w:rPr>
                            <w:t xml:space="preserve">to enable services to edit and </w:t>
                          </w:r>
                        </w:p>
                        <w:p w14:paraId="697530B8" w14:textId="0C1CF5C3" w:rsidR="00B72E34" w:rsidRDefault="000139CC" w:rsidP="000139CC">
                          <w:pPr>
                            <w:jc w:val="center"/>
                            <w:rPr>
                              <w:color w:val="FF0000"/>
                            </w:rPr>
                          </w:pPr>
                          <w:r>
                            <w:rPr>
                              <w:color w:val="FF0000"/>
                            </w:rPr>
                            <w:t>adapt based on local requirements and policies.</w:t>
                          </w:r>
                          <w:r w:rsidR="00B72E34">
                            <w:rPr>
                              <w:color w:val="FF0000"/>
                            </w:rPr>
                            <w:t xml:space="preserve"> </w:t>
                          </w:r>
                        </w:p>
                        <w:p w14:paraId="50B1F6F6" w14:textId="3ABAEBEC" w:rsidR="000139CC" w:rsidRDefault="00B72E34" w:rsidP="007E7BC9">
                          <w:pPr>
                            <w:jc w:val="center"/>
                            <w:rPr>
                              <w:color w:val="FF0000"/>
                            </w:rPr>
                          </w:pPr>
                          <w:r>
                            <w:rPr>
                              <w:color w:val="FF0000"/>
                            </w:rPr>
                            <w:t xml:space="preserve">This </w:t>
                          </w:r>
                          <w:r w:rsidR="00E34A2C">
                            <w:rPr>
                              <w:color w:val="FF0000"/>
                            </w:rPr>
                            <w:t xml:space="preserve">sample </w:t>
                          </w:r>
                          <w:r>
                            <w:rPr>
                              <w:color w:val="FF0000"/>
                            </w:rPr>
                            <w:t xml:space="preserve">document has been </w:t>
                          </w:r>
                          <w:r w:rsidR="000139CC">
                            <w:rPr>
                              <w:color w:val="FF0000"/>
                            </w:rPr>
                            <w:t xml:space="preserve">developed in consultation with an </w:t>
                          </w:r>
                        </w:p>
                        <w:p w14:paraId="25E069D7" w14:textId="565C2816" w:rsidR="00B72E34" w:rsidRPr="000139CC" w:rsidRDefault="000139CC" w:rsidP="000139CC">
                          <w:pPr>
                            <w:jc w:val="center"/>
                            <w:rPr>
                              <w:color w:val="FF0000"/>
                            </w:rPr>
                          </w:pPr>
                          <w:r>
                            <w:rPr>
                              <w:color w:val="FF0000"/>
                            </w:rPr>
                            <w:t>established provider.</w:t>
                          </w:r>
                          <w:r w:rsidR="00B72E34">
                            <w:rPr>
                              <w:color w:val="FF0000"/>
                            </w:rPr>
                            <w:t xml:space="preserve"> </w:t>
                          </w:r>
                        </w:p>
                      </w:txbxContent>
                    </v:textbox>
                    <w10:wrap anchorx="page" anchory="margin"/>
                  </v:shape>
                </w:pict>
              </mc:Fallback>
            </mc:AlternateContent>
          </w:r>
          <w:r>
            <w:rPr>
              <w:noProof/>
              <w:color w:val="4472C4" w:themeColor="accent1"/>
              <w:sz w:val="36"/>
              <w:szCs w:val="36"/>
            </w:rPr>
            <mc:AlternateContent>
              <mc:Choice Requires="wpg">
                <w:drawing>
                  <wp:anchor distT="0" distB="0" distL="114300" distR="114300" simplePos="0" relativeHeight="251660288" behindDoc="1" locked="0" layoutInCell="1" allowOverlap="1" wp14:anchorId="4E4FCB16" wp14:editId="662EEF65">
                    <wp:simplePos x="0" y="0"/>
                    <mc:AlternateContent>
                      <mc:Choice Requires="wp14">
                        <wp:positionH relativeFrom="page">
                          <wp14:pctPosHOffset>22000</wp14:pctPosHOffset>
                        </wp:positionH>
                      </mc:Choice>
                      <mc:Fallback>
                        <wp:positionH relativeFrom="page">
                          <wp:posOffset>1709420</wp:posOffset>
                        </wp:positionH>
                      </mc:Fallback>
                    </mc:AlternateContent>
                    <mc:AlternateContent>
                      <mc:Choice Requires="wp14">
                        <wp:positionV relativeFrom="page">
                          <wp14:pctPosVOffset>30000</wp14:pctPosVOffset>
                        </wp:positionV>
                      </mc:Choice>
                      <mc:Fallback>
                        <wp:positionV relativeFrom="page">
                          <wp:posOffset>3017520</wp:posOffset>
                        </wp:positionV>
                      </mc:Fallback>
                    </mc:AlternateContent>
                    <wp:extent cx="5494369" cy="5696712"/>
                    <wp:effectExtent l="0" t="0" r="0" b="3175"/>
                    <wp:wrapNone/>
                    <wp:docPr id="63"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chemeClr val="tx2">
                                <a:lumMod val="60000"/>
                                <a:lumOff val="40000"/>
                              </a:schemeClr>
                            </a:solidFill>
                          </wpg:grpSpPr>
                          <wps:wsp>
                            <wps:cNvPr id="64" name="Freeform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Freeform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Freeform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Freeform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Freeform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w:pict>
                  <v:group w14:anchorId="2A761EEB" id="Group 2" o:spid="_x0000_s1026" style="position:absolute;margin-left:0;margin-top:0;width:432.65pt;height:448.55pt;z-index:-251656192;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">
                    <o:lock v:ext="edit" aspectratio="t"/>
                    <v:shape id="Freeform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" path="m4,1786l,1782,1776,r5,5l4,1786xe" filled="f" stroked="f">
                      <v:path arrowok="t" o:connecttype="custom" o:connectlocs="6350,2835275;0,2828925;2819400,0;2827338,7938;6350,2835275" o:connectangles="0,0,0,0,0"/>
                    </v:shape>
                    <v:shape id="Freeform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" path="m5,2234l,2229,2229,r5,5l5,2234xe" filled="f" stroked="f">
                      <v:path arrowok="t" o:connecttype="custom" o:connectlocs="7938,3546475;0,3538538;3538538,0;3546475,7938;7938,3546475" o:connectangles="0,0,0,0,0"/>
                    </v:shape>
                    <v:shape id="Freeform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" path="m9,2197l,2193,2188,r9,10l9,2197xe" filled="f" stroked="f">
                      <v:path arrowok="t" o:connecttype="custom" o:connectlocs="14288,3487738;0,3481388;3473450,0;3487738,15875;14288,3487738" o:connectangles="0,0,0,0,0"/>
                    </v:shape>
                    <v:shape id="Freeform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" path="m9,1966l,1957,1952,r9,9l9,1966xe" filled="f" stroked="f">
                      <v:path arrowok="t" o:connecttype="custom" o:connectlocs="14288,3121025;0,3106738;3098800,0;3113088,14288;14288,3121025" o:connectangles="0,0,0,0,0"/>
                    </v:shape>
                    <v:shape id="Freeform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" path="m,2732r,-4l2722,r5,5l,2732xe" filled="f" stroked="f">
                      <v:path arrowok="t" o:connecttype="custom" o:connectlocs="0,4337050;0,4330700;4321175,0;4329113,7938;0,4337050" o:connectangles="0,0,0,0,0"/>
                    </v:shape>
                    <w10:wrap anchorx="page" anchory="page"/>
                  </v:group>
                </w:pict>
              </mc:Fallback>
            </mc:AlternateContent>
          </w:r>
        </w:p>
        <w:p w14:paraId="10536D93" w14:textId="5CBAF4EF" w:rsidR="007E7BC9" w:rsidRDefault="00A57A5A">
          <w:pPr>
            <w:rPr>
              <w:caps/>
              <w:color w:val="4472C4" w:themeColor="accent1"/>
              <w:sz w:val="64"/>
              <w:szCs w:val="64"/>
            </w:rPr>
          </w:pPr>
          <w:r>
            <w:rPr>
              <w:caps/>
              <w:noProof/>
              <w:color w:val="4472C4" w:themeColor="accent1"/>
              <w:sz w:val="64"/>
              <w:szCs w:val="64"/>
            </w:rPr>
            <mc:AlternateContent>
              <mc:Choice Requires="wps">
                <w:drawing>
                  <wp:anchor distT="0" distB="0" distL="114300" distR="114300" simplePos="0" relativeHeight="251667456" behindDoc="0" locked="0" layoutInCell="1" allowOverlap="1" wp14:anchorId="0B53593B" wp14:editId="57CE25BF">
                    <wp:simplePos x="0" y="0"/>
                    <wp:positionH relativeFrom="margin">
                      <wp:posOffset>1511300</wp:posOffset>
                    </wp:positionH>
                    <wp:positionV relativeFrom="paragraph">
                      <wp:posOffset>7981950</wp:posOffset>
                    </wp:positionV>
                    <wp:extent cx="5321300" cy="285750"/>
                    <wp:effectExtent l="0" t="0" r="0" b="0"/>
                    <wp:wrapNone/>
                    <wp:docPr id="1732776268" name="Text Box 1732776268"/>
                    <wp:cNvGraphicFramePr/>
                    <a:graphic xmlns:a="http://schemas.openxmlformats.org/drawingml/2006/main">
                      <a:graphicData uri="http://schemas.microsoft.com/office/word/2010/wordprocessingShape">
                        <wps:wsp>
                          <wps:cNvSpPr txBox="1"/>
                          <wps:spPr>
                            <a:xfrm>
                              <a:off x="0" y="0"/>
                              <a:ext cx="5321300" cy="285750"/>
                            </a:xfrm>
                            <a:prstGeom prst="rect">
                              <a:avLst/>
                            </a:prstGeom>
                            <a:solidFill>
                              <a:sysClr val="window" lastClr="FFFFFF"/>
                            </a:solidFill>
                            <a:ln w="6350">
                              <a:noFill/>
                            </a:ln>
                          </wps:spPr>
                          <wps:txbx>
                            <w:txbxContent>
                              <w:p w14:paraId="187693CD" w14:textId="77777777" w:rsidR="00A57A5A" w:rsidRPr="006558CE" w:rsidRDefault="00A57A5A" w:rsidP="00A57A5A">
                                <w:pPr>
                                  <w:jc w:val="right"/>
                                  <w:rPr>
                                    <w:color w:val="FF0000"/>
                                    <w:sz w:val="24"/>
                                    <w:szCs w:val="24"/>
                                    <w:lang w:val="en-GB"/>
                                  </w:rPr>
                                </w:pPr>
                                <w:r>
                                  <w:rPr>
                                    <w:color w:val="FF0000"/>
                                    <w:sz w:val="24"/>
                                    <w:szCs w:val="24"/>
                                  </w:rPr>
                                  <w:t xml:space="preserve">Please note: </w:t>
                                </w:r>
                                <w:r w:rsidRPr="006558CE">
                                  <w:rPr>
                                    <w:color w:val="FF0000"/>
                                    <w:sz w:val="24"/>
                                    <w:szCs w:val="24"/>
                                  </w:rPr>
                                  <w:t>Remove QR code and associated text when tailoring for local 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53593B" id="Text Box 1732776268" o:spid="_x0000_s1027" type="#_x0000_t202" style="position:absolute;margin-left:119pt;margin-top:628.5pt;width:419pt;height:2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" fillcolor="window" stroked="f" strokeweight=".5pt">
                    <v:textbox>
                      <w:txbxContent>
                        <w:p w14:paraId="187693CD" w14:textId="77777777" w:rsidR="00A57A5A" w:rsidRPr="006558CE" w:rsidRDefault="00A57A5A" w:rsidP="00A57A5A">
                          <w:pPr>
                            <w:jc w:val="right"/>
                            <w:rPr>
                              <w:color w:val="FF0000"/>
                              <w:sz w:val="24"/>
                              <w:szCs w:val="24"/>
                              <w:lang w:val="en-GB"/>
                            </w:rPr>
                          </w:pPr>
                          <w:r>
                            <w:rPr>
                              <w:color w:val="FF0000"/>
                              <w:sz w:val="24"/>
                              <w:szCs w:val="24"/>
                            </w:rPr>
                            <w:t xml:space="preserve">Please note: </w:t>
                          </w:r>
                          <w:r w:rsidRPr="006558CE">
                            <w:rPr>
                              <w:color w:val="FF0000"/>
                              <w:sz w:val="24"/>
                              <w:szCs w:val="24"/>
                            </w:rPr>
                            <w:t>Remove QR code and associated text when tailoring for local use</w:t>
                          </w:r>
                        </w:p>
                      </w:txbxContent>
                    </v:textbox>
                    <w10:wrap anchorx="margin"/>
                  </v:shape>
                </w:pict>
              </mc:Fallback>
            </mc:AlternateContent>
          </w:r>
          <w:r w:rsidR="0071269B">
            <w:rPr>
              <w:caps/>
              <w:noProof/>
              <w:color w:val="4472C4" w:themeColor="accent1"/>
              <w:sz w:val="64"/>
              <w:szCs w:val="64"/>
            </w:rPr>
            <mc:AlternateContent>
              <mc:Choice Requires="wps">
                <w:drawing>
                  <wp:anchor distT="0" distB="0" distL="114300" distR="114300" simplePos="0" relativeHeight="251664384" behindDoc="0" locked="0" layoutInCell="1" allowOverlap="1" wp14:anchorId="792DB21D" wp14:editId="6512C0F6">
                    <wp:simplePos x="0" y="0"/>
                    <wp:positionH relativeFrom="margin">
                      <wp:posOffset>2497455</wp:posOffset>
                    </wp:positionH>
                    <wp:positionV relativeFrom="paragraph">
                      <wp:posOffset>7452360</wp:posOffset>
                    </wp:positionV>
                    <wp:extent cx="2874645" cy="409575"/>
                    <wp:effectExtent l="0" t="0" r="1905" b="9525"/>
                    <wp:wrapNone/>
                    <wp:docPr id="381740967" name="Text Box 381740967"/>
                    <wp:cNvGraphicFramePr/>
                    <a:graphic xmlns:a="http://schemas.openxmlformats.org/drawingml/2006/main">
                      <a:graphicData uri="http://schemas.microsoft.com/office/word/2010/wordprocessingShape">
                        <wps:wsp>
                          <wps:cNvSpPr txBox="1"/>
                          <wps:spPr>
                            <a:xfrm>
                              <a:off x="0" y="0"/>
                              <a:ext cx="2874645" cy="409575"/>
                            </a:xfrm>
                            <a:prstGeom prst="rect">
                              <a:avLst/>
                            </a:prstGeom>
                            <a:solidFill>
                              <a:schemeClr val="lt1"/>
                            </a:solidFill>
                            <a:ln w="6350">
                              <a:noFill/>
                            </a:ln>
                          </wps:spPr>
                          <wps:txbx>
                            <w:txbxContent>
                              <w:p w14:paraId="61587B3D" w14:textId="12937389" w:rsidR="0071269B" w:rsidRPr="0071269B" w:rsidRDefault="0071269B" w:rsidP="0071269B">
                                <w:pPr>
                                  <w:jc w:val="right"/>
                                  <w:rPr>
                                    <w:sz w:val="18"/>
                                    <w:szCs w:val="18"/>
                                    <w:lang w:val="en-GB"/>
                                  </w:rPr>
                                </w:pPr>
                                <w:r>
                                  <w:rPr>
                                    <w:sz w:val="18"/>
                                    <w:szCs w:val="18"/>
                                    <w:lang w:val="en-GB"/>
                                  </w:rPr>
                                  <w:t>For Prescribing Information and Adverse Event reporting click or scan QR code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2DB21D" id="Text Box 381740967" o:spid="_x0000_s1028" type="#_x0000_t202" style="position:absolute;margin-left:196.65pt;margin-top:586.8pt;width:226.35pt;height:32.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" fillcolor="white [3201]" stroked="f" strokeweight=".5pt">
                    <v:textbox>
                      <w:txbxContent>
                        <w:p w14:paraId="61587B3D" w14:textId="12937389" w:rsidR="0071269B" w:rsidRPr="0071269B" w:rsidRDefault="0071269B" w:rsidP="0071269B">
                          <w:pPr>
                            <w:jc w:val="right"/>
                            <w:rPr>
                              <w:sz w:val="18"/>
                              <w:szCs w:val="18"/>
                              <w:lang w:val="en-GB"/>
                            </w:rPr>
                          </w:pPr>
                          <w:r>
                            <w:rPr>
                              <w:sz w:val="18"/>
                              <w:szCs w:val="18"/>
                              <w:lang w:val="en-GB"/>
                            </w:rPr>
                            <w:t>For Prescribing Information and Adverse Event reporting click or scan QR code</w:t>
                          </w:r>
                        </w:p>
                      </w:txbxContent>
                    </v:textbox>
                    <w10:wrap anchorx="margin"/>
                  </v:shape>
                </w:pict>
              </mc:Fallback>
            </mc:AlternateContent>
          </w:r>
          <w:r w:rsidR="0071269B">
            <w:rPr>
              <w:caps/>
              <w:noProof/>
              <w:color w:val="4472C4" w:themeColor="accent1"/>
              <w:sz w:val="64"/>
              <w:szCs w:val="64"/>
            </w:rPr>
            <w:drawing>
              <wp:anchor distT="0" distB="0" distL="114300" distR="114300" simplePos="0" relativeHeight="251665408" behindDoc="0" locked="0" layoutInCell="1" allowOverlap="1" wp14:anchorId="6D3DF05F" wp14:editId="2CE9353D">
                <wp:simplePos x="0" y="0"/>
                <wp:positionH relativeFrom="column">
                  <wp:posOffset>5368925</wp:posOffset>
                </wp:positionH>
                <wp:positionV relativeFrom="paragraph">
                  <wp:posOffset>6493510</wp:posOffset>
                </wp:positionV>
                <wp:extent cx="1457325" cy="1457325"/>
                <wp:effectExtent l="0" t="0" r="9525" b="9525"/>
                <wp:wrapNone/>
                <wp:docPr id="417065939" name="Picture 1" descr="A qr code on a white background&#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065939" name="Picture 1" descr="A qr code on a white background&#10;&#10;Description automatically generated">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57325" cy="1457325"/>
                        </a:xfrm>
                        <a:prstGeom prst="rect">
                          <a:avLst/>
                        </a:prstGeom>
                      </pic:spPr>
                    </pic:pic>
                  </a:graphicData>
                </a:graphic>
                <wp14:sizeRelH relativeFrom="page">
                  <wp14:pctWidth>0</wp14:pctWidth>
                </wp14:sizeRelH>
                <wp14:sizeRelV relativeFrom="page">
                  <wp14:pctHeight>0</wp14:pctHeight>
                </wp14:sizeRelV>
              </wp:anchor>
            </w:drawing>
          </w:r>
          <w:r w:rsidR="00AF0CAB">
            <w:rPr>
              <w:caps/>
              <w:noProof/>
              <w:color w:val="4472C4" w:themeColor="accent1"/>
              <w:sz w:val="64"/>
              <w:szCs w:val="64"/>
            </w:rPr>
            <mc:AlternateContent>
              <mc:Choice Requires="wps">
                <w:drawing>
                  <wp:anchor distT="0" distB="0" distL="114300" distR="114300" simplePos="0" relativeHeight="251662336" behindDoc="0" locked="0" layoutInCell="1" allowOverlap="1" wp14:anchorId="054F9C0D" wp14:editId="60D81C1B">
                    <wp:simplePos x="0" y="0"/>
                    <wp:positionH relativeFrom="margin">
                      <wp:posOffset>-76200</wp:posOffset>
                    </wp:positionH>
                    <wp:positionV relativeFrom="paragraph">
                      <wp:posOffset>8547735</wp:posOffset>
                    </wp:positionV>
                    <wp:extent cx="6902450" cy="266700"/>
                    <wp:effectExtent l="0" t="0" r="12700" b="19050"/>
                    <wp:wrapNone/>
                    <wp:docPr id="1" name="Text Box 1"/>
                    <wp:cNvGraphicFramePr/>
                    <a:graphic xmlns:a="http://schemas.openxmlformats.org/drawingml/2006/main">
                      <a:graphicData uri="http://schemas.microsoft.com/office/word/2010/wordprocessingShape">
                        <wps:wsp>
                          <wps:cNvSpPr txBox="1"/>
                          <wps:spPr>
                            <a:xfrm>
                              <a:off x="0" y="0"/>
                              <a:ext cx="6902450" cy="266700"/>
                            </a:xfrm>
                            <a:prstGeom prst="rect">
                              <a:avLst/>
                            </a:prstGeom>
                            <a:solidFill>
                              <a:schemeClr val="lt1"/>
                            </a:solidFill>
                            <a:ln w="6350">
                              <a:solidFill>
                                <a:prstClr val="black"/>
                              </a:solidFill>
                            </a:ln>
                          </wps:spPr>
                          <wps:txbx>
                            <w:txbxContent>
                              <w:p w14:paraId="67F6EA22" w14:textId="3F8B77C4" w:rsidR="00AF0CAB" w:rsidRPr="006E5AF8" w:rsidRDefault="006E5AF8" w:rsidP="00AF0CAB">
                                <w:pPr>
                                  <w:jc w:val="center"/>
                                  <w:rPr>
                                    <w:sz w:val="18"/>
                                    <w:szCs w:val="18"/>
                                    <w:lang w:val="en-GB"/>
                                  </w:rPr>
                                </w:pPr>
                                <w:r w:rsidRPr="006E5AF8">
                                  <w:rPr>
                                    <w:sz w:val="18"/>
                                    <w:szCs w:val="18"/>
                                  </w:rPr>
                                  <w:t>UK-BUV-2400269</w:t>
                                </w:r>
                                <w:r w:rsidR="00A22E7C">
                                  <w:rPr>
                                    <w:sz w:val="18"/>
                                    <w:szCs w:val="18"/>
                                  </w:rPr>
                                  <w:t xml:space="preserve">, </w:t>
                                </w:r>
                                <w:r w:rsidR="0071269B">
                                  <w:rPr>
                                    <w:sz w:val="18"/>
                                    <w:szCs w:val="18"/>
                                  </w:rPr>
                                  <w:t>Feb</w:t>
                                </w:r>
                                <w:r w:rsidR="00A22E7C">
                                  <w:rPr>
                                    <w:sz w:val="18"/>
                                    <w:szCs w:val="18"/>
                                  </w:rPr>
                                  <w:t xml:space="preserve"> 202</w:t>
                                </w:r>
                                <w:r w:rsidR="0071269B">
                                  <w:rPr>
                                    <w:sz w:val="18"/>
                                    <w:szCs w:val="18"/>
                                  </w:rPr>
                                  <w:t>5</w:t>
                                </w:r>
                                <w:r w:rsidR="00A22E7C">
                                  <w:rPr>
                                    <w:sz w:val="18"/>
                                    <w:szCs w:val="18"/>
                                  </w:rPr>
                                  <w:t xml:space="preserve">. </w:t>
                                </w:r>
                                <w:r w:rsidR="00AF0CAB" w:rsidRPr="00AF0CAB">
                                  <w:rPr>
                                    <w:sz w:val="18"/>
                                    <w:szCs w:val="18"/>
                                  </w:rPr>
                                  <w:t>Please note, this date and code only relates to the master template and must be removed before being adapted.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4F9C0D" id="Text Box 1" o:spid="_x0000_s1029" type="#_x0000_t202" style="position:absolute;margin-left:-6pt;margin-top:673.05pt;width:543.5pt;height:2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" fillcolor="white [3201]" strokeweight=".5pt">
                    <v:textbox>
                      <w:txbxContent>
                        <w:p w14:paraId="67F6EA22" w14:textId="3F8B77C4" w:rsidR="00AF0CAB" w:rsidRPr="006E5AF8" w:rsidRDefault="006E5AF8" w:rsidP="00AF0CAB">
                          <w:pPr>
                            <w:jc w:val="center"/>
                            <w:rPr>
                              <w:sz w:val="18"/>
                              <w:szCs w:val="18"/>
                              <w:lang w:val="en-GB"/>
                            </w:rPr>
                          </w:pPr>
                          <w:r w:rsidRPr="006E5AF8">
                            <w:rPr>
                              <w:sz w:val="18"/>
                              <w:szCs w:val="18"/>
                            </w:rPr>
                            <w:t>UK-BUV-2400269</w:t>
                          </w:r>
                          <w:r w:rsidR="00A22E7C">
                            <w:rPr>
                              <w:sz w:val="18"/>
                              <w:szCs w:val="18"/>
                            </w:rPr>
                            <w:t xml:space="preserve">, </w:t>
                          </w:r>
                          <w:r w:rsidR="0071269B">
                            <w:rPr>
                              <w:sz w:val="18"/>
                              <w:szCs w:val="18"/>
                            </w:rPr>
                            <w:t>Feb</w:t>
                          </w:r>
                          <w:r w:rsidR="00A22E7C">
                            <w:rPr>
                              <w:sz w:val="18"/>
                              <w:szCs w:val="18"/>
                            </w:rPr>
                            <w:t xml:space="preserve"> 202</w:t>
                          </w:r>
                          <w:r w:rsidR="0071269B">
                            <w:rPr>
                              <w:sz w:val="18"/>
                              <w:szCs w:val="18"/>
                            </w:rPr>
                            <w:t>5</w:t>
                          </w:r>
                          <w:r w:rsidR="00A22E7C">
                            <w:rPr>
                              <w:sz w:val="18"/>
                              <w:szCs w:val="18"/>
                            </w:rPr>
                            <w:t xml:space="preserve">. </w:t>
                          </w:r>
                          <w:r w:rsidR="00AF0CAB" w:rsidRPr="00AF0CAB">
                            <w:rPr>
                              <w:sz w:val="18"/>
                              <w:szCs w:val="18"/>
                            </w:rPr>
                            <w:t>Please note, this date and code only relates to the master template and must be removed before being adapted.</w:t>
                          </w:r>
                        </w:p>
                      </w:txbxContent>
                    </v:textbox>
                    <w10:wrap anchorx="margin"/>
                  </v:shape>
                </w:pict>
              </mc:Fallback>
            </mc:AlternateContent>
          </w:r>
          <w:r w:rsidR="007E7BC9">
            <w:rPr>
              <w:caps/>
              <w:color w:val="4472C4" w:themeColor="accent1"/>
              <w:sz w:val="64"/>
              <w:szCs w:val="64"/>
            </w:rPr>
            <w:br w:type="page"/>
          </w:r>
        </w:p>
      </w:sdtContent>
    </w:sdt>
    <w:p w14:paraId="212636FC" w14:textId="77777777" w:rsidR="007E7BC9" w:rsidRDefault="007E7BC9"/>
    <w:tbl>
      <w:tblPr>
        <w:tblStyle w:val="TableGrid"/>
        <w:tblW w:w="10193" w:type="dxa"/>
        <w:tblLook w:val="04A0" w:firstRow="1" w:lastRow="0" w:firstColumn="1" w:lastColumn="0" w:noHBand="0" w:noVBand="1"/>
      </w:tblPr>
      <w:tblGrid>
        <w:gridCol w:w="440"/>
        <w:gridCol w:w="9753"/>
      </w:tblGrid>
      <w:tr w:rsidR="00372FCE" w14:paraId="4576AC3C" w14:textId="77777777" w:rsidTr="00983AA6">
        <w:tc>
          <w:tcPr>
            <w:tcW w:w="440" w:type="dxa"/>
            <w:shd w:val="clear" w:color="auto" w:fill="4472C4" w:themeFill="accent1"/>
          </w:tcPr>
          <w:p w14:paraId="616F3417" w14:textId="74BA5881" w:rsidR="00372FCE" w:rsidRDefault="00372FCE">
            <w:r>
              <w:t>1</w:t>
            </w:r>
          </w:p>
        </w:tc>
        <w:tc>
          <w:tcPr>
            <w:tcW w:w="9753" w:type="dxa"/>
            <w:shd w:val="clear" w:color="auto" w:fill="4472C4" w:themeFill="accent1"/>
          </w:tcPr>
          <w:p w14:paraId="022E4E18" w14:textId="1698BF15" w:rsidR="00372FCE" w:rsidRDefault="002B3D96">
            <w:r>
              <w:t>Service description and background</w:t>
            </w:r>
          </w:p>
        </w:tc>
      </w:tr>
      <w:tr w:rsidR="00C90B1C" w14:paraId="24B56D97" w14:textId="77777777" w:rsidTr="00983AA6">
        <w:tc>
          <w:tcPr>
            <w:tcW w:w="440" w:type="dxa"/>
          </w:tcPr>
          <w:p w14:paraId="28DF0F69" w14:textId="77777777" w:rsidR="00C90B1C" w:rsidRDefault="00C90B1C"/>
        </w:tc>
        <w:tc>
          <w:tcPr>
            <w:tcW w:w="9753" w:type="dxa"/>
          </w:tcPr>
          <w:p w14:paraId="1CC445C5" w14:textId="1564D668" w:rsidR="0057722F" w:rsidRPr="00CE7129" w:rsidRDefault="00C90B1C" w:rsidP="0057722F">
            <w:r>
              <w:t xml:space="preserve">The provision of long-acting injectable buprenorphine </w:t>
            </w:r>
            <w:r w:rsidR="005400A6">
              <w:t xml:space="preserve">(LAIB) </w:t>
            </w:r>
            <w:r>
              <w:t xml:space="preserve">services through community pharmacy aims to support high quality Pharmaceutical Care and choice to patients being treated for </w:t>
            </w:r>
            <w:r w:rsidR="00CE7129">
              <w:t xml:space="preserve">opioid dependence within a framework of medical, social and psychological treatment. Long-acting injectable buprenorphine, </w:t>
            </w:r>
            <w:r w:rsidR="0057722F" w:rsidRPr="00CE7129">
              <w:rPr>
                <w:rFonts w:cstheme="minorHAnsi"/>
                <w:lang w:val="en-GB"/>
              </w:rPr>
              <w:t xml:space="preserve">administration is restricted to healthcare professionals only. This is because prescribing, dispensing, and patient follow-up visits with clinical monitoring is tailored to the patient's needs. Consequently, take-home use or self-administration of this medicine is </w:t>
            </w:r>
            <w:r w:rsidR="005400A6">
              <w:rPr>
                <w:rFonts w:cstheme="minorHAnsi"/>
                <w:lang w:val="en-GB"/>
              </w:rPr>
              <w:t>not permitted within the license</w:t>
            </w:r>
            <w:r w:rsidR="0057722F" w:rsidRPr="00CE7129">
              <w:rPr>
                <w:rFonts w:cstheme="minorHAnsi"/>
                <w:lang w:val="en-GB"/>
              </w:rPr>
              <w:t>.</w:t>
            </w:r>
            <w:r w:rsidR="0057722F" w:rsidRPr="0057722F">
              <w:rPr>
                <w:rFonts w:ascii="Myriad Pro" w:hAnsi="Myriad Pro"/>
                <w:lang w:val="en-GB"/>
              </w:rPr>
              <w:t xml:space="preserve"> </w:t>
            </w:r>
          </w:p>
          <w:p w14:paraId="30B55043" w14:textId="77777777" w:rsidR="0057722F" w:rsidRPr="0057722F" w:rsidRDefault="0057722F" w:rsidP="0057722F">
            <w:pPr>
              <w:rPr>
                <w:rFonts w:ascii="Myriad Pro" w:hAnsi="Myriad Pro"/>
                <w:lang w:val="en-GB"/>
              </w:rPr>
            </w:pPr>
          </w:p>
          <w:p w14:paraId="0EDBCFC5" w14:textId="374C6130" w:rsidR="002B3D96" w:rsidRPr="00CE7129" w:rsidRDefault="00CE7129" w:rsidP="0057722F">
            <w:pPr>
              <w:rPr>
                <w:rFonts w:cstheme="minorHAnsi"/>
              </w:rPr>
            </w:pPr>
            <w:r w:rsidRPr="00CE7129">
              <w:rPr>
                <w:rFonts w:cstheme="minorHAnsi"/>
                <w:lang w:val="en-GB"/>
              </w:rPr>
              <w:t xml:space="preserve">LAIB </w:t>
            </w:r>
            <w:r w:rsidR="0057722F" w:rsidRPr="00CE7129">
              <w:rPr>
                <w:rFonts w:cstheme="minorHAnsi"/>
                <w:lang w:val="en-GB"/>
              </w:rPr>
              <w:t xml:space="preserve">is available in weekly and monthly depot injections with flexible dosing that can be increased or decreased </w:t>
            </w:r>
            <w:r w:rsidR="005400A6">
              <w:rPr>
                <w:rFonts w:cstheme="minorHAnsi"/>
                <w:lang w:val="en-GB"/>
              </w:rPr>
              <w:t>as needed</w:t>
            </w:r>
            <w:r w:rsidR="0057722F" w:rsidRPr="00CE7129">
              <w:rPr>
                <w:rFonts w:cstheme="minorHAnsi"/>
                <w:lang w:val="en-GB"/>
              </w:rPr>
              <w:t xml:space="preserve">. </w:t>
            </w:r>
          </w:p>
          <w:p w14:paraId="428B8A17" w14:textId="77777777" w:rsidR="0057722F" w:rsidRDefault="0057722F" w:rsidP="00C90B1C"/>
          <w:p w14:paraId="38D6C6F7" w14:textId="3CA5EDB4" w:rsidR="00C90B1C" w:rsidRDefault="00C90B1C" w:rsidP="00C90B1C">
            <w:r>
              <w:t xml:space="preserve">This Service Level Agreement (SLA) acts as a contract between </w:t>
            </w:r>
            <w:r w:rsidRPr="00C90B1C">
              <w:rPr>
                <w:color w:val="FF0000"/>
              </w:rPr>
              <w:t>[</w:t>
            </w:r>
            <w:r w:rsidR="00496531">
              <w:rPr>
                <w:color w:val="FF0000"/>
              </w:rPr>
              <w:t>drug treatment service]</w:t>
            </w:r>
            <w:r w:rsidRPr="00C90B1C">
              <w:rPr>
                <w:color w:val="FF0000"/>
              </w:rPr>
              <w:t xml:space="preserve"> </w:t>
            </w:r>
            <w:r>
              <w:t xml:space="preserve">and the </w:t>
            </w:r>
            <w:r w:rsidR="005400A6">
              <w:t>named community pharmacy</w:t>
            </w:r>
            <w:r>
              <w:t xml:space="preserve"> and commits the contractor to provide the services outlined below in </w:t>
            </w:r>
            <w:r w:rsidR="005400A6">
              <w:t xml:space="preserve">the listed </w:t>
            </w:r>
            <w:r>
              <w:t xml:space="preserve">supporting documents </w:t>
            </w:r>
            <w:r w:rsidR="00496531" w:rsidRPr="00496531">
              <w:rPr>
                <w:color w:val="FF0000"/>
              </w:rPr>
              <w:t>[p</w:t>
            </w:r>
            <w:r w:rsidRPr="00496531">
              <w:rPr>
                <w:color w:val="FF0000"/>
              </w:rPr>
              <w:t xml:space="preserve">lease </w:t>
            </w:r>
            <w:r w:rsidRPr="00C90B1C">
              <w:rPr>
                <w:color w:val="FF0000"/>
              </w:rPr>
              <w:t>provide list of documents and where to find them</w:t>
            </w:r>
            <w:r w:rsidR="00496531">
              <w:rPr>
                <w:color w:val="FF0000"/>
              </w:rPr>
              <w:t>]</w:t>
            </w:r>
            <w:r>
              <w:t xml:space="preserve">. Services </w:t>
            </w:r>
            <w:r w:rsidR="005400A6">
              <w:t>must</w:t>
            </w:r>
            <w:r>
              <w:t xml:space="preserve"> be provided within the legal and ethical framework of pharmacy as a whole.</w:t>
            </w:r>
          </w:p>
          <w:p w14:paraId="4A179D2A" w14:textId="77777777" w:rsidR="00C90B1C" w:rsidRDefault="00C90B1C" w:rsidP="00C90B1C"/>
          <w:p w14:paraId="508A30F6" w14:textId="5140AD5E" w:rsidR="00C90B1C" w:rsidRDefault="00C90B1C" w:rsidP="00C90B1C">
            <w:r w:rsidRPr="00C90B1C">
              <w:t>This SLA aims to define the role of pharmacy in this collaboration. Effective communication between the partners involved in each patient’s care plays an important part in the effective delivery of this service.</w:t>
            </w:r>
          </w:p>
          <w:p w14:paraId="63EF82A0" w14:textId="77777777" w:rsidR="00CE7129" w:rsidRDefault="00CE7129" w:rsidP="00C90B1C"/>
          <w:p w14:paraId="105EECF7" w14:textId="7CD8B80A" w:rsidR="0057722F" w:rsidRPr="00CE7129" w:rsidRDefault="00CE7129" w:rsidP="00C90B1C">
            <w:pPr>
              <w:rPr>
                <w:color w:val="FF0000"/>
              </w:rPr>
            </w:pPr>
            <w:r>
              <w:t xml:space="preserve">This service will run from </w:t>
            </w:r>
            <w:r w:rsidRPr="00CE7129">
              <w:rPr>
                <w:color w:val="FF0000"/>
              </w:rPr>
              <w:t>[enter dates for initial contract]</w:t>
            </w:r>
          </w:p>
        </w:tc>
      </w:tr>
      <w:tr w:rsidR="00372FCE" w14:paraId="24DF8EA4" w14:textId="77777777" w:rsidTr="00983AA6">
        <w:tc>
          <w:tcPr>
            <w:tcW w:w="440" w:type="dxa"/>
            <w:shd w:val="clear" w:color="auto" w:fill="4472C4" w:themeFill="accent1"/>
          </w:tcPr>
          <w:p w14:paraId="4BE2ECB6" w14:textId="04B1EE15" w:rsidR="00372FCE" w:rsidRDefault="00372FCE">
            <w:r>
              <w:t>2</w:t>
            </w:r>
          </w:p>
        </w:tc>
        <w:tc>
          <w:tcPr>
            <w:tcW w:w="9753" w:type="dxa"/>
            <w:shd w:val="clear" w:color="auto" w:fill="4472C4" w:themeFill="accent1"/>
          </w:tcPr>
          <w:p w14:paraId="5B9FD583" w14:textId="2181A7E8" w:rsidR="00372FCE" w:rsidRDefault="00372FCE">
            <w:r>
              <w:t xml:space="preserve">Aim of service </w:t>
            </w:r>
          </w:p>
        </w:tc>
      </w:tr>
      <w:tr w:rsidR="00C90B1C" w14:paraId="05411A56" w14:textId="77777777" w:rsidTr="00983AA6">
        <w:tc>
          <w:tcPr>
            <w:tcW w:w="440" w:type="dxa"/>
          </w:tcPr>
          <w:p w14:paraId="746E753F" w14:textId="77777777" w:rsidR="00C90B1C" w:rsidRDefault="00C90B1C"/>
        </w:tc>
        <w:tc>
          <w:tcPr>
            <w:tcW w:w="9753" w:type="dxa"/>
          </w:tcPr>
          <w:p w14:paraId="4D6E3921" w14:textId="494A659C" w:rsidR="00832611" w:rsidRDefault="00832611" w:rsidP="00C90B1C">
            <w:r>
              <w:t>The aim of this service is to offer administration of long-acting injectable buprenorphine at community pharmacy level to:</w:t>
            </w:r>
          </w:p>
          <w:p w14:paraId="4628DD6D" w14:textId="42C76B70" w:rsidR="00832611" w:rsidRDefault="00832611" w:rsidP="00832611">
            <w:pPr>
              <w:pStyle w:val="ListParagraph"/>
              <w:numPr>
                <w:ilvl w:val="0"/>
                <w:numId w:val="1"/>
              </w:numPr>
            </w:pPr>
            <w:r>
              <w:t xml:space="preserve">Enable community pharmacies to deliver a </w:t>
            </w:r>
            <w:r w:rsidR="00E34A2C">
              <w:t>broader range</w:t>
            </w:r>
            <w:r>
              <w:t xml:space="preserve"> of opioid substitution therapies</w:t>
            </w:r>
          </w:p>
          <w:p w14:paraId="3F89ED3A" w14:textId="77777777" w:rsidR="00E34A2C" w:rsidRDefault="00E34A2C" w:rsidP="00832611">
            <w:pPr>
              <w:pStyle w:val="ListParagraph"/>
              <w:numPr>
                <w:ilvl w:val="0"/>
                <w:numId w:val="1"/>
              </w:numPr>
            </w:pPr>
            <w:r w:rsidRPr="00E34A2C">
              <w:t>Reduce the pressure on and potentially increase the capacity of, the drug treatment servic</w:t>
            </w:r>
            <w:r>
              <w:t xml:space="preserve">e </w:t>
            </w:r>
          </w:p>
          <w:p w14:paraId="5FD2B09B" w14:textId="77777777" w:rsidR="00E34A2C" w:rsidRDefault="00E34A2C" w:rsidP="00CE7129">
            <w:pPr>
              <w:pStyle w:val="ListParagraph"/>
              <w:numPr>
                <w:ilvl w:val="0"/>
                <w:numId w:val="1"/>
              </w:numPr>
            </w:pPr>
            <w:r w:rsidRPr="00E34A2C">
              <w:t>Provide care closer to patients' communities and reduce travel time / cost of attending central locations</w:t>
            </w:r>
          </w:p>
          <w:p w14:paraId="4C94D877" w14:textId="524F3614" w:rsidR="00DC213F" w:rsidRDefault="00DC213F" w:rsidP="00CE7129">
            <w:pPr>
              <w:pStyle w:val="ListParagraph"/>
              <w:numPr>
                <w:ilvl w:val="0"/>
                <w:numId w:val="1"/>
              </w:numPr>
            </w:pPr>
            <w:r>
              <w:t xml:space="preserve">Administer to </w:t>
            </w:r>
            <w:r w:rsidR="007E7BC9" w:rsidRPr="007E7BC9">
              <w:rPr>
                <w:color w:val="FF0000"/>
              </w:rPr>
              <w:t>[</w:t>
            </w:r>
            <w:r w:rsidR="00CE7129" w:rsidRPr="00CE7129">
              <w:rPr>
                <w:color w:val="FF0000"/>
              </w:rPr>
              <w:t>cohort of patients initiated and stabilized by the drug treatment service</w:t>
            </w:r>
            <w:r w:rsidR="007E7BC9">
              <w:rPr>
                <w:color w:val="FF0000"/>
              </w:rPr>
              <w:t>]</w:t>
            </w:r>
          </w:p>
        </w:tc>
      </w:tr>
      <w:tr w:rsidR="00372FCE" w14:paraId="2A7705E4" w14:textId="77777777" w:rsidTr="00983AA6">
        <w:tc>
          <w:tcPr>
            <w:tcW w:w="440" w:type="dxa"/>
            <w:shd w:val="clear" w:color="auto" w:fill="4472C4" w:themeFill="accent1"/>
          </w:tcPr>
          <w:p w14:paraId="2F6FFDF3" w14:textId="485F1B11" w:rsidR="00372FCE" w:rsidRDefault="00372FCE">
            <w:r>
              <w:t>3</w:t>
            </w:r>
          </w:p>
        </w:tc>
        <w:tc>
          <w:tcPr>
            <w:tcW w:w="9753" w:type="dxa"/>
            <w:shd w:val="clear" w:color="auto" w:fill="4472C4" w:themeFill="accent1"/>
          </w:tcPr>
          <w:p w14:paraId="766E1AFB" w14:textId="33A800CD" w:rsidR="00372FCE" w:rsidRDefault="00372FCE">
            <w:r>
              <w:t xml:space="preserve">Agreement &amp; </w:t>
            </w:r>
            <w:r w:rsidR="005275C6">
              <w:t>sign-up</w:t>
            </w:r>
            <w:r>
              <w:t xml:space="preserve"> process</w:t>
            </w:r>
          </w:p>
        </w:tc>
      </w:tr>
      <w:tr w:rsidR="00372FCE" w14:paraId="670BA8FE" w14:textId="77777777" w:rsidTr="00983AA6">
        <w:tc>
          <w:tcPr>
            <w:tcW w:w="440" w:type="dxa"/>
          </w:tcPr>
          <w:p w14:paraId="074A6FB6" w14:textId="77777777" w:rsidR="00372FCE" w:rsidRDefault="00372FCE"/>
        </w:tc>
        <w:tc>
          <w:tcPr>
            <w:tcW w:w="9753" w:type="dxa"/>
          </w:tcPr>
          <w:p w14:paraId="1B55AF85" w14:textId="77777777" w:rsidR="00372FCE" w:rsidRDefault="00F93046">
            <w:r>
              <w:t>Prior to agreeing to this service and signing of this SLA, pharmacy should ensure the following:</w:t>
            </w:r>
          </w:p>
          <w:p w14:paraId="41A728AE" w14:textId="77777777" w:rsidR="00F93046" w:rsidRDefault="00F93046" w:rsidP="00F93046">
            <w:pPr>
              <w:pStyle w:val="ListParagraph"/>
              <w:numPr>
                <w:ilvl w:val="0"/>
                <w:numId w:val="2"/>
              </w:numPr>
            </w:pPr>
            <w:r>
              <w:t xml:space="preserve">Risk assessment has been carried out </w:t>
            </w:r>
          </w:p>
          <w:p w14:paraId="304132E5" w14:textId="412891AC" w:rsidR="00F93046" w:rsidRDefault="00F93046" w:rsidP="00F93046">
            <w:pPr>
              <w:pStyle w:val="ListParagraph"/>
              <w:numPr>
                <w:ilvl w:val="0"/>
                <w:numId w:val="2"/>
              </w:numPr>
            </w:pPr>
            <w:r>
              <w:t>Relevant SOPs</w:t>
            </w:r>
            <w:r w:rsidR="005400A6">
              <w:t xml:space="preserve"> are</w:t>
            </w:r>
            <w:r>
              <w:t xml:space="preserve"> in place </w:t>
            </w:r>
            <w:r w:rsidR="00CE7129" w:rsidRPr="00CE7129">
              <w:rPr>
                <w:color w:val="FF0000"/>
              </w:rPr>
              <w:t>[</w:t>
            </w:r>
            <w:r w:rsidRPr="00CE7129">
              <w:rPr>
                <w:color w:val="FF0000"/>
              </w:rPr>
              <w:t>please list SOPs</w:t>
            </w:r>
            <w:r w:rsidR="00CE7129" w:rsidRPr="00CE7129">
              <w:rPr>
                <w:color w:val="FF0000"/>
              </w:rPr>
              <w:t>]</w:t>
            </w:r>
          </w:p>
          <w:p w14:paraId="5F1FD093" w14:textId="1C24F36D" w:rsidR="00CB39D2" w:rsidRDefault="00CB39D2" w:rsidP="00CB39D2">
            <w:pPr>
              <w:pStyle w:val="ListParagraph"/>
              <w:numPr>
                <w:ilvl w:val="0"/>
                <w:numId w:val="2"/>
              </w:numPr>
            </w:pPr>
            <w:r w:rsidRPr="00CB39D2">
              <w:t xml:space="preserve">Suitable consultation room </w:t>
            </w:r>
            <w:r w:rsidR="005400A6">
              <w:t xml:space="preserve">is available </w:t>
            </w:r>
            <w:r w:rsidRPr="00CB39D2">
              <w:t xml:space="preserve">at community pharmacy to administer long-acting injectable buprenorphine </w:t>
            </w:r>
          </w:p>
          <w:p w14:paraId="199D76FA" w14:textId="052E4A48" w:rsidR="00F93046" w:rsidRDefault="00F93046" w:rsidP="00F93046">
            <w:pPr>
              <w:pStyle w:val="ListParagraph"/>
              <w:numPr>
                <w:ilvl w:val="0"/>
                <w:numId w:val="2"/>
              </w:numPr>
            </w:pPr>
            <w:r>
              <w:t xml:space="preserve">Relevant training has been delivered/planned </w:t>
            </w:r>
            <w:r w:rsidR="00CE7129" w:rsidRPr="00CE7129">
              <w:rPr>
                <w:color w:val="FF0000"/>
              </w:rPr>
              <w:t>[</w:t>
            </w:r>
            <w:r w:rsidRPr="00CE7129">
              <w:rPr>
                <w:color w:val="FF0000"/>
              </w:rPr>
              <w:t>please list training to be undertaken</w:t>
            </w:r>
            <w:r w:rsidR="00CE7129" w:rsidRPr="00CE7129">
              <w:rPr>
                <w:color w:val="FF0000"/>
              </w:rPr>
              <w:t>]</w:t>
            </w:r>
          </w:p>
          <w:p w14:paraId="457646A0" w14:textId="3BA55EFF" w:rsidR="00F93046" w:rsidRDefault="00F93046" w:rsidP="00F93046">
            <w:pPr>
              <w:pStyle w:val="ListParagraph"/>
              <w:numPr>
                <w:ilvl w:val="0"/>
                <w:numId w:val="2"/>
              </w:numPr>
            </w:pPr>
            <w:r>
              <w:t>Sufficient staffing</w:t>
            </w:r>
            <w:r w:rsidR="005400A6">
              <w:t xml:space="preserve"> is</w:t>
            </w:r>
            <w:r>
              <w:t xml:space="preserve"> in place to support this service and contingency plan in place </w:t>
            </w:r>
          </w:p>
          <w:p w14:paraId="4DAC537C" w14:textId="125CE583" w:rsidR="00F93046" w:rsidRDefault="00F93046" w:rsidP="00F93046">
            <w:pPr>
              <w:pStyle w:val="ListParagraph"/>
              <w:numPr>
                <w:ilvl w:val="0"/>
                <w:numId w:val="2"/>
              </w:numPr>
            </w:pPr>
            <w:r>
              <w:t xml:space="preserve">Ensure </w:t>
            </w:r>
            <w:r w:rsidR="005400A6">
              <w:t>capacity</w:t>
            </w:r>
            <w:r>
              <w:t xml:space="preserve"> of relevant HCP</w:t>
            </w:r>
            <w:r w:rsidR="00E34A2C">
              <w:t xml:space="preserve"> and </w:t>
            </w:r>
            <w:r>
              <w:t>support staff</w:t>
            </w:r>
          </w:p>
        </w:tc>
      </w:tr>
      <w:tr w:rsidR="00372FCE" w14:paraId="43827B00" w14:textId="77777777" w:rsidTr="00983AA6">
        <w:tc>
          <w:tcPr>
            <w:tcW w:w="440" w:type="dxa"/>
            <w:shd w:val="clear" w:color="auto" w:fill="4472C4" w:themeFill="accent1"/>
          </w:tcPr>
          <w:p w14:paraId="3329BC31" w14:textId="67164D39" w:rsidR="00372FCE" w:rsidRDefault="00372FCE">
            <w:r>
              <w:t>4</w:t>
            </w:r>
          </w:p>
        </w:tc>
        <w:tc>
          <w:tcPr>
            <w:tcW w:w="9753" w:type="dxa"/>
            <w:shd w:val="clear" w:color="auto" w:fill="4472C4" w:themeFill="accent1"/>
          </w:tcPr>
          <w:p w14:paraId="63257EC3" w14:textId="5F3D9FB8" w:rsidR="00372FCE" w:rsidRDefault="008221BA">
            <w:r>
              <w:t>SERVICE SPECIFICATION</w:t>
            </w:r>
          </w:p>
        </w:tc>
      </w:tr>
      <w:tr w:rsidR="00372FCE" w14:paraId="7D028F64" w14:textId="77777777" w:rsidTr="00983AA6">
        <w:tc>
          <w:tcPr>
            <w:tcW w:w="440" w:type="dxa"/>
            <w:shd w:val="clear" w:color="auto" w:fill="D9E2F3" w:themeFill="accent1" w:themeFillTint="33"/>
          </w:tcPr>
          <w:p w14:paraId="7FB582D7" w14:textId="356A7566" w:rsidR="00372FCE" w:rsidRDefault="00372FCE" w:rsidP="00372FCE">
            <w:pPr>
              <w:jc w:val="right"/>
            </w:pPr>
            <w:r>
              <w:t>a</w:t>
            </w:r>
          </w:p>
        </w:tc>
        <w:tc>
          <w:tcPr>
            <w:tcW w:w="9753" w:type="dxa"/>
            <w:shd w:val="clear" w:color="auto" w:fill="D9E2F3" w:themeFill="accent1" w:themeFillTint="33"/>
          </w:tcPr>
          <w:p w14:paraId="71697C1F" w14:textId="21976AF6" w:rsidR="00372FCE" w:rsidRDefault="00372FCE">
            <w:r>
              <w:t xml:space="preserve">Responsibilities of </w:t>
            </w:r>
            <w:r w:rsidR="00324A33">
              <w:t xml:space="preserve">Superintendent Pharmacist and </w:t>
            </w:r>
            <w:r w:rsidR="00A26EFF">
              <w:t>Pharmacists providing the Service</w:t>
            </w:r>
          </w:p>
        </w:tc>
      </w:tr>
      <w:tr w:rsidR="00F93046" w14:paraId="6702B5DF" w14:textId="77777777" w:rsidTr="00983AA6">
        <w:tc>
          <w:tcPr>
            <w:tcW w:w="440" w:type="dxa"/>
          </w:tcPr>
          <w:p w14:paraId="112C7F85" w14:textId="77777777" w:rsidR="00F93046" w:rsidRDefault="00F93046" w:rsidP="00372FCE">
            <w:pPr>
              <w:jc w:val="right"/>
            </w:pPr>
          </w:p>
        </w:tc>
        <w:tc>
          <w:tcPr>
            <w:tcW w:w="9753" w:type="dxa"/>
          </w:tcPr>
          <w:p w14:paraId="7324D4C0" w14:textId="63AC1E98" w:rsidR="00F93046" w:rsidRDefault="00D177E5" w:rsidP="00D177E5">
            <w:r>
              <w:t>Take full responsibility for ensuring compliance with all aspects of the Service Level Agreement (SLA).</w:t>
            </w:r>
          </w:p>
        </w:tc>
      </w:tr>
      <w:tr w:rsidR="00704DFA" w14:paraId="44BA9475" w14:textId="77777777" w:rsidTr="00983AA6">
        <w:tc>
          <w:tcPr>
            <w:tcW w:w="440" w:type="dxa"/>
          </w:tcPr>
          <w:p w14:paraId="2B91547B" w14:textId="228A2B84" w:rsidR="00704DFA" w:rsidRDefault="00704DFA" w:rsidP="00372FCE">
            <w:pPr>
              <w:jc w:val="right"/>
            </w:pPr>
          </w:p>
        </w:tc>
        <w:tc>
          <w:tcPr>
            <w:tcW w:w="9753" w:type="dxa"/>
          </w:tcPr>
          <w:p w14:paraId="0162C209" w14:textId="69B7F23A" w:rsidR="008221BA" w:rsidRPr="00CE7129" w:rsidRDefault="008C6768" w:rsidP="008A3D8C">
            <w:pPr>
              <w:rPr>
                <w:rFonts w:cstheme="minorHAnsi"/>
              </w:rPr>
            </w:pPr>
            <w:r>
              <w:t>The Community Pharmacy must always ensure there are staff on duty who are aware of the SLA and service to be in a position to discuss and either administer LAIB in accordance with the SLA or schedule administration or support within an agreed timeline.</w:t>
            </w:r>
          </w:p>
        </w:tc>
      </w:tr>
      <w:tr w:rsidR="008A3D8C" w14:paraId="362F0CF1" w14:textId="77777777" w:rsidTr="00983AA6">
        <w:tc>
          <w:tcPr>
            <w:tcW w:w="440" w:type="dxa"/>
          </w:tcPr>
          <w:p w14:paraId="2772FB0B" w14:textId="77777777" w:rsidR="008A3D8C" w:rsidRDefault="008A3D8C" w:rsidP="00372FCE">
            <w:pPr>
              <w:jc w:val="right"/>
            </w:pPr>
          </w:p>
        </w:tc>
        <w:tc>
          <w:tcPr>
            <w:tcW w:w="9753" w:type="dxa"/>
          </w:tcPr>
          <w:p w14:paraId="0115A386" w14:textId="28C3FB56" w:rsidR="008A3D8C" w:rsidRPr="00CE7129" w:rsidRDefault="00E34A2C" w:rsidP="00D177E5">
            <w:pPr>
              <w:rPr>
                <w:rFonts w:cstheme="minorHAnsi"/>
              </w:rPr>
            </w:pPr>
            <w:r w:rsidRPr="00E34A2C">
              <w:rPr>
                <w:rFonts w:cstheme="minorHAnsi"/>
              </w:rPr>
              <w:t>The Pharmacy Contractor must ensure that pharmacists providing the service have undertaken training that demonstrates competence in the safe administration of medicines via injectable routes. This could, for example, be provided by compliance with the National Minimum Standards in relation to vaccination training. Additional training in the administration should be provided for the administration of LAIB</w:t>
            </w:r>
            <w:r w:rsidR="008A3D8C" w:rsidRPr="008A3D8C">
              <w:rPr>
                <w:rFonts w:cstheme="minorHAnsi"/>
              </w:rPr>
              <w:t xml:space="preserve">. </w:t>
            </w:r>
          </w:p>
        </w:tc>
      </w:tr>
      <w:tr w:rsidR="00D27FF9" w14:paraId="6C13331A" w14:textId="77777777" w:rsidTr="00983AA6">
        <w:tc>
          <w:tcPr>
            <w:tcW w:w="440" w:type="dxa"/>
          </w:tcPr>
          <w:p w14:paraId="2F3C3EEB" w14:textId="77777777" w:rsidR="00D27FF9" w:rsidRDefault="00D27FF9" w:rsidP="00372FCE">
            <w:pPr>
              <w:jc w:val="right"/>
            </w:pPr>
          </w:p>
        </w:tc>
        <w:tc>
          <w:tcPr>
            <w:tcW w:w="9753" w:type="dxa"/>
          </w:tcPr>
          <w:p w14:paraId="35467C16" w14:textId="0A37857C" w:rsidR="00D27FF9" w:rsidRDefault="00D27FF9" w:rsidP="00D177E5">
            <w:pPr>
              <w:rPr>
                <w:rFonts w:cstheme="minorHAnsi"/>
              </w:rPr>
            </w:pPr>
            <w:r>
              <w:rPr>
                <w:rFonts w:cstheme="minorHAnsi"/>
              </w:rPr>
              <w:t xml:space="preserve">All training records should be kept up to date and training should be repeated as per the published standards. </w:t>
            </w:r>
          </w:p>
        </w:tc>
      </w:tr>
      <w:tr w:rsidR="008A3D8C" w14:paraId="4BC0094F" w14:textId="77777777" w:rsidTr="00983AA6">
        <w:tc>
          <w:tcPr>
            <w:tcW w:w="440" w:type="dxa"/>
          </w:tcPr>
          <w:p w14:paraId="6CD9C937" w14:textId="77777777" w:rsidR="008A3D8C" w:rsidRDefault="008A3D8C" w:rsidP="00372FCE">
            <w:pPr>
              <w:jc w:val="right"/>
            </w:pPr>
          </w:p>
        </w:tc>
        <w:tc>
          <w:tcPr>
            <w:tcW w:w="9753" w:type="dxa"/>
          </w:tcPr>
          <w:p w14:paraId="7A09243C" w14:textId="129002C3" w:rsidR="008A3D8C" w:rsidRPr="00CE7129" w:rsidRDefault="008A3D8C" w:rsidP="00D177E5">
            <w:pPr>
              <w:rPr>
                <w:rFonts w:cstheme="minorHAnsi"/>
              </w:rPr>
            </w:pPr>
            <w:r w:rsidRPr="008A3D8C">
              <w:rPr>
                <w:rFonts w:cstheme="minorHAnsi"/>
              </w:rPr>
              <w:t xml:space="preserve">The </w:t>
            </w:r>
            <w:r w:rsidR="008C6768">
              <w:rPr>
                <w:rFonts w:cstheme="minorHAnsi"/>
              </w:rPr>
              <w:t>community pharmacy</w:t>
            </w:r>
            <w:r w:rsidRPr="008A3D8C">
              <w:rPr>
                <w:rFonts w:cstheme="minorHAnsi"/>
              </w:rPr>
              <w:t xml:space="preserve"> must ensure that staff are appropriately trained and made aware of the risks associated with the handling and disposal of clinical waste and that correct procedures are used to </w:t>
            </w:r>
            <w:proofErr w:type="spellStart"/>
            <w:r w:rsidRPr="008A3D8C">
              <w:rPr>
                <w:rFonts w:cstheme="minorHAnsi"/>
              </w:rPr>
              <w:t>minimise</w:t>
            </w:r>
            <w:proofErr w:type="spellEnd"/>
            <w:r w:rsidRPr="008A3D8C">
              <w:rPr>
                <w:rFonts w:cstheme="minorHAnsi"/>
              </w:rPr>
              <w:t xml:space="preserve"> those risks. A needle stick injury procedure must be in place.</w:t>
            </w:r>
          </w:p>
        </w:tc>
      </w:tr>
      <w:tr w:rsidR="008A3D8C" w14:paraId="536D7889" w14:textId="77777777" w:rsidTr="00983AA6">
        <w:tc>
          <w:tcPr>
            <w:tcW w:w="440" w:type="dxa"/>
          </w:tcPr>
          <w:p w14:paraId="042FA8D1" w14:textId="77777777" w:rsidR="008A3D8C" w:rsidRDefault="008A3D8C" w:rsidP="00372FCE">
            <w:pPr>
              <w:jc w:val="right"/>
            </w:pPr>
          </w:p>
        </w:tc>
        <w:tc>
          <w:tcPr>
            <w:tcW w:w="9753" w:type="dxa"/>
          </w:tcPr>
          <w:p w14:paraId="336C0E4D" w14:textId="18179E5F" w:rsidR="008A3D8C" w:rsidRPr="00CE7129" w:rsidRDefault="008A3D8C" w:rsidP="00D177E5">
            <w:pPr>
              <w:rPr>
                <w:rFonts w:cstheme="minorHAnsi"/>
              </w:rPr>
            </w:pPr>
            <w:r w:rsidRPr="008A3D8C">
              <w:rPr>
                <w:rFonts w:cstheme="minorHAnsi"/>
              </w:rPr>
              <w:t xml:space="preserve">The </w:t>
            </w:r>
            <w:r w:rsidR="008C6768">
              <w:rPr>
                <w:rFonts w:cstheme="minorHAnsi"/>
              </w:rPr>
              <w:t>community pharmacy</w:t>
            </w:r>
            <w:r w:rsidRPr="008A3D8C">
              <w:rPr>
                <w:rFonts w:cstheme="minorHAnsi"/>
              </w:rPr>
              <w:t xml:space="preserve"> must ensure that staff involved in the provision of this service are advised that they should consider being vaccinated against Hepatitis B and be advised of the risks should they decide not to be vaccinated.</w:t>
            </w:r>
          </w:p>
        </w:tc>
      </w:tr>
      <w:tr w:rsidR="00704DFA" w14:paraId="4786BABB" w14:textId="77777777" w:rsidTr="00983AA6">
        <w:tc>
          <w:tcPr>
            <w:tcW w:w="440" w:type="dxa"/>
          </w:tcPr>
          <w:p w14:paraId="47C936A6" w14:textId="77777777" w:rsidR="00704DFA" w:rsidRDefault="00704DFA" w:rsidP="00372FCE">
            <w:pPr>
              <w:jc w:val="right"/>
            </w:pPr>
          </w:p>
        </w:tc>
        <w:tc>
          <w:tcPr>
            <w:tcW w:w="9753" w:type="dxa"/>
          </w:tcPr>
          <w:p w14:paraId="0D42676F" w14:textId="77AB817F" w:rsidR="00704DFA" w:rsidRDefault="00704DFA" w:rsidP="00D177E5">
            <w:r w:rsidRPr="00704DFA">
              <w:t xml:space="preserve">To maintain continuity of service, ensure the Standard Operating Procedure (SOP) in place governing the provision of </w:t>
            </w:r>
            <w:proofErr w:type="spellStart"/>
            <w:r w:rsidR="00D27FF9">
              <w:t>Buvidal</w:t>
            </w:r>
            <w:proofErr w:type="spellEnd"/>
            <w:r w:rsidRPr="00704DFA">
              <w:t xml:space="preserve"> fully covers the main principles of the provision specific to the service standards operating within the pharmacy and that all involved in providing the service are fully conversant with the content of the SOP.</w:t>
            </w:r>
          </w:p>
        </w:tc>
      </w:tr>
      <w:tr w:rsidR="00704DFA" w14:paraId="3AB0B350" w14:textId="77777777" w:rsidTr="00983AA6">
        <w:tc>
          <w:tcPr>
            <w:tcW w:w="440" w:type="dxa"/>
          </w:tcPr>
          <w:p w14:paraId="7C40C72D" w14:textId="77777777" w:rsidR="00704DFA" w:rsidRDefault="00704DFA" w:rsidP="00372FCE">
            <w:pPr>
              <w:jc w:val="right"/>
            </w:pPr>
          </w:p>
        </w:tc>
        <w:tc>
          <w:tcPr>
            <w:tcW w:w="9753" w:type="dxa"/>
          </w:tcPr>
          <w:p w14:paraId="5C260C3F" w14:textId="17A05884" w:rsidR="00704DFA" w:rsidRDefault="00704DFA" w:rsidP="00D177E5">
            <w:r w:rsidRPr="00704DFA">
              <w:t>Maintain stock of agreed list of drugs and nominate a technician/dispenser with responsibility to ensure that sufficient quantities of all stock list medicines</w:t>
            </w:r>
            <w:r w:rsidR="00D27FF9">
              <w:t xml:space="preserve"> and ancillaries</w:t>
            </w:r>
            <w:r w:rsidRPr="00704DFA">
              <w:t xml:space="preserve"> are available at all times.</w:t>
            </w:r>
            <w:r w:rsidR="00D27FF9">
              <w:t xml:space="preserve"> E</w:t>
            </w:r>
            <w:r w:rsidRPr="00704DFA">
              <w:t xml:space="preserve">xpiry date check must be carried </w:t>
            </w:r>
            <w:r w:rsidR="00D27FF9">
              <w:t xml:space="preserve">prior to every injection. </w:t>
            </w:r>
          </w:p>
        </w:tc>
      </w:tr>
      <w:tr w:rsidR="00704DFA" w14:paraId="7CDECF7B" w14:textId="77777777" w:rsidTr="00983AA6">
        <w:tc>
          <w:tcPr>
            <w:tcW w:w="440" w:type="dxa"/>
          </w:tcPr>
          <w:p w14:paraId="4B446F4C" w14:textId="77777777" w:rsidR="00704DFA" w:rsidRDefault="00704DFA" w:rsidP="00372FCE">
            <w:pPr>
              <w:jc w:val="right"/>
            </w:pPr>
          </w:p>
        </w:tc>
        <w:tc>
          <w:tcPr>
            <w:tcW w:w="9753" w:type="dxa"/>
          </w:tcPr>
          <w:p w14:paraId="1B6E988B" w14:textId="358B787E" w:rsidR="00704DFA" w:rsidRDefault="00704DFA" w:rsidP="00D177E5">
            <w:r w:rsidRPr="00704DFA">
              <w:t>Inform the drug treatment service as soon as any impending changes to personnel involved in the Service</w:t>
            </w:r>
            <w:r w:rsidR="00051B1C">
              <w:t xml:space="preserve"> are anticipated including sickness of key staff</w:t>
            </w:r>
            <w:r w:rsidRPr="00704DFA">
              <w:t xml:space="preserve"> [</w:t>
            </w:r>
            <w:r w:rsidRPr="008A3D8C">
              <w:rPr>
                <w:color w:val="FF0000"/>
              </w:rPr>
              <w:t>insert timeframe</w:t>
            </w:r>
            <w:r w:rsidRPr="00704DFA">
              <w:t>].</w:t>
            </w:r>
          </w:p>
        </w:tc>
      </w:tr>
      <w:tr w:rsidR="00704DFA" w14:paraId="49F3412F" w14:textId="77777777" w:rsidTr="00983AA6">
        <w:tc>
          <w:tcPr>
            <w:tcW w:w="440" w:type="dxa"/>
          </w:tcPr>
          <w:p w14:paraId="7ADF2853" w14:textId="77777777" w:rsidR="00704DFA" w:rsidRDefault="00704DFA" w:rsidP="00372FCE">
            <w:pPr>
              <w:jc w:val="right"/>
            </w:pPr>
          </w:p>
        </w:tc>
        <w:tc>
          <w:tcPr>
            <w:tcW w:w="9753" w:type="dxa"/>
          </w:tcPr>
          <w:p w14:paraId="19B8E241" w14:textId="77777777" w:rsidR="00DC213F" w:rsidRPr="008A3D8C" w:rsidRDefault="00DC213F" w:rsidP="00D177E5">
            <w:pPr>
              <w:rPr>
                <w:rStyle w:val="markedcontent"/>
                <w:rFonts w:cstheme="minorHAnsi"/>
              </w:rPr>
            </w:pPr>
            <w:r w:rsidRPr="008A3D8C">
              <w:rPr>
                <w:rStyle w:val="markedcontent"/>
                <w:rFonts w:cstheme="minorHAnsi"/>
              </w:rPr>
              <w:t>In order to provide the service, pharmacies must have a consultation room.</w:t>
            </w:r>
            <w:r w:rsidRPr="008A3D8C">
              <w:rPr>
                <w:rFonts w:cstheme="minorHAnsi"/>
              </w:rPr>
              <w:br/>
            </w:r>
            <w:r w:rsidRPr="008A3D8C">
              <w:rPr>
                <w:rStyle w:val="markedcontent"/>
                <w:rFonts w:cstheme="minorHAnsi"/>
              </w:rPr>
              <w:t xml:space="preserve">The injections should be provided in a room where a patients’ confidentiality is able to be respected. </w:t>
            </w:r>
          </w:p>
          <w:p w14:paraId="5E1AEC97" w14:textId="26DAD9C9" w:rsidR="00324A33" w:rsidRDefault="00DC213F" w:rsidP="00D177E5">
            <w:pPr>
              <w:pStyle w:val="ListParagraph"/>
              <w:numPr>
                <w:ilvl w:val="0"/>
                <w:numId w:val="4"/>
              </w:numPr>
            </w:pPr>
            <w:r w:rsidRPr="008A3D8C">
              <w:rPr>
                <w:rStyle w:val="markedcontent"/>
                <w:rFonts w:cstheme="minorHAnsi"/>
              </w:rPr>
              <w:t>The consultation room must meet the General Pharmaceutical Council (</w:t>
            </w:r>
            <w:proofErr w:type="spellStart"/>
            <w:r w:rsidRPr="008A3D8C">
              <w:rPr>
                <w:rStyle w:val="markedcontent"/>
                <w:rFonts w:cstheme="minorHAnsi"/>
              </w:rPr>
              <w:t>GPhC</w:t>
            </w:r>
            <w:proofErr w:type="spellEnd"/>
            <w:r w:rsidRPr="008A3D8C">
              <w:rPr>
                <w:rStyle w:val="markedcontent"/>
                <w:rFonts w:cstheme="minorHAnsi"/>
              </w:rPr>
              <w:t>)</w:t>
            </w:r>
            <w:r w:rsidRPr="008A3D8C">
              <w:rPr>
                <w:rFonts w:cstheme="minorHAnsi"/>
              </w:rPr>
              <w:br/>
            </w:r>
            <w:r w:rsidRPr="008A3D8C">
              <w:rPr>
                <w:rStyle w:val="markedcontent"/>
                <w:rFonts w:cstheme="minorHAnsi"/>
              </w:rPr>
              <w:t>Standards for Registered Premises. https://www.england.nhs.uk/wp-</w:t>
            </w:r>
            <w:r w:rsidRPr="008A3D8C">
              <w:rPr>
                <w:rFonts w:cstheme="minorHAnsi"/>
              </w:rPr>
              <w:br/>
            </w:r>
            <w:r w:rsidRPr="008A3D8C">
              <w:rPr>
                <w:rStyle w:val="markedcontent"/>
                <w:rFonts w:cstheme="minorHAnsi"/>
              </w:rPr>
              <w:t>content/uploads/2018/02/approved-particulars-premises.pdf</w:t>
            </w:r>
            <w:r w:rsidR="008A3D8C">
              <w:rPr>
                <w:rStyle w:val="markedcontent"/>
                <w:rFonts w:cstheme="minorHAnsi"/>
              </w:rPr>
              <w:t xml:space="preserve"> </w:t>
            </w:r>
          </w:p>
        </w:tc>
      </w:tr>
      <w:tr w:rsidR="008A3D8C" w14:paraId="3EB6AA17" w14:textId="77777777" w:rsidTr="00983AA6">
        <w:tc>
          <w:tcPr>
            <w:tcW w:w="440" w:type="dxa"/>
          </w:tcPr>
          <w:p w14:paraId="1FC81E25" w14:textId="77777777" w:rsidR="008A3D8C" w:rsidRDefault="008A3D8C" w:rsidP="00372FCE">
            <w:pPr>
              <w:jc w:val="right"/>
            </w:pPr>
          </w:p>
        </w:tc>
        <w:tc>
          <w:tcPr>
            <w:tcW w:w="9753" w:type="dxa"/>
          </w:tcPr>
          <w:p w14:paraId="5B394270" w14:textId="3269BCC5" w:rsidR="008A3D8C" w:rsidRPr="008A3D8C" w:rsidRDefault="008A3D8C" w:rsidP="008A3D8C">
            <w:pPr>
              <w:rPr>
                <w:rStyle w:val="markedcontent"/>
                <w:rFonts w:cstheme="minorHAnsi"/>
              </w:rPr>
            </w:pPr>
            <w:r w:rsidRPr="008A3D8C">
              <w:rPr>
                <w:rStyle w:val="markedcontent"/>
                <w:rFonts w:cstheme="minorHAnsi"/>
              </w:rPr>
              <w:t xml:space="preserve">The </w:t>
            </w:r>
            <w:r w:rsidR="008C6768">
              <w:rPr>
                <w:rStyle w:val="markedcontent"/>
                <w:rFonts w:cstheme="minorHAnsi"/>
              </w:rPr>
              <w:t>community pharmacy</w:t>
            </w:r>
            <w:r w:rsidRPr="008A3D8C">
              <w:rPr>
                <w:rStyle w:val="markedcontent"/>
                <w:rFonts w:cstheme="minorHAnsi"/>
              </w:rPr>
              <w:t xml:space="preserve"> must ensure the service is accessible, appropriate and</w:t>
            </w:r>
            <w:r>
              <w:rPr>
                <w:rStyle w:val="markedcontent"/>
                <w:rFonts w:cstheme="minorHAnsi"/>
              </w:rPr>
              <w:t xml:space="preserve"> </w:t>
            </w:r>
            <w:r w:rsidRPr="008A3D8C">
              <w:rPr>
                <w:rStyle w:val="markedcontent"/>
                <w:rFonts w:cstheme="minorHAnsi"/>
              </w:rPr>
              <w:t>sensitive to the needs of all service users. No eligible patient shall be excluded or</w:t>
            </w:r>
            <w:r>
              <w:rPr>
                <w:rStyle w:val="markedcontent"/>
                <w:rFonts w:cstheme="minorHAnsi"/>
              </w:rPr>
              <w:t xml:space="preserve"> </w:t>
            </w:r>
            <w:r w:rsidRPr="008A3D8C">
              <w:rPr>
                <w:rStyle w:val="markedcontent"/>
                <w:rFonts w:cstheme="minorHAnsi"/>
              </w:rPr>
              <w:t>experience particular difficulty in accessing and effectively using this service due to</w:t>
            </w:r>
            <w:r>
              <w:rPr>
                <w:rStyle w:val="markedcontent"/>
                <w:rFonts w:cstheme="minorHAnsi"/>
              </w:rPr>
              <w:t xml:space="preserve"> </w:t>
            </w:r>
            <w:r w:rsidRPr="008A3D8C">
              <w:rPr>
                <w:rStyle w:val="markedcontent"/>
                <w:rFonts w:cstheme="minorHAnsi"/>
              </w:rPr>
              <w:t>their race, gender, disability, sexual orientation, religion or belief, gender</w:t>
            </w:r>
            <w:r>
              <w:rPr>
                <w:rStyle w:val="markedcontent"/>
                <w:rFonts w:cstheme="minorHAnsi"/>
              </w:rPr>
              <w:t xml:space="preserve"> </w:t>
            </w:r>
            <w:r w:rsidRPr="008A3D8C">
              <w:rPr>
                <w:rStyle w:val="markedcontent"/>
                <w:rFonts w:cstheme="minorHAnsi"/>
              </w:rPr>
              <w:t>reassignment, marriage or civil partnership status, pregnancy or maternity, or age.</w:t>
            </w:r>
          </w:p>
        </w:tc>
      </w:tr>
      <w:tr w:rsidR="00704DFA" w14:paraId="355CBB8F" w14:textId="77777777" w:rsidTr="00983AA6">
        <w:tc>
          <w:tcPr>
            <w:tcW w:w="440" w:type="dxa"/>
          </w:tcPr>
          <w:p w14:paraId="051F4366" w14:textId="77777777" w:rsidR="00704DFA" w:rsidRDefault="00704DFA" w:rsidP="00372FCE">
            <w:pPr>
              <w:jc w:val="right"/>
            </w:pPr>
          </w:p>
        </w:tc>
        <w:tc>
          <w:tcPr>
            <w:tcW w:w="9753" w:type="dxa"/>
          </w:tcPr>
          <w:p w14:paraId="1B696537" w14:textId="6EE1D336" w:rsidR="00704DFA" w:rsidRDefault="008A3D8C" w:rsidP="007B2129">
            <w:r w:rsidRPr="008A3D8C">
              <w:t>Ensure patients are treated with dignity and respect and care is delivered in a non-</w:t>
            </w:r>
            <w:proofErr w:type="spellStart"/>
            <w:r w:rsidRPr="008A3D8C">
              <w:t>stigmatising</w:t>
            </w:r>
            <w:proofErr w:type="spellEnd"/>
            <w:r w:rsidRPr="008A3D8C">
              <w:t>, non-judgmental manner.</w:t>
            </w:r>
          </w:p>
        </w:tc>
      </w:tr>
      <w:tr w:rsidR="00704DFA" w14:paraId="5469DC37" w14:textId="77777777" w:rsidTr="00983AA6">
        <w:tc>
          <w:tcPr>
            <w:tcW w:w="440" w:type="dxa"/>
          </w:tcPr>
          <w:p w14:paraId="6435F1D0" w14:textId="77777777" w:rsidR="00704DFA" w:rsidRDefault="00704DFA" w:rsidP="00372FCE">
            <w:pPr>
              <w:jc w:val="right"/>
            </w:pPr>
          </w:p>
        </w:tc>
        <w:tc>
          <w:tcPr>
            <w:tcW w:w="9753" w:type="dxa"/>
          </w:tcPr>
          <w:p w14:paraId="048A9B06" w14:textId="3BE58044" w:rsidR="00704DFA" w:rsidRDefault="00704DFA" w:rsidP="007B2129">
            <w:r w:rsidRPr="00704DFA">
              <w:t>Ensure that all pharmacy staff deployed when the pharmacy is open are fully conversant with the principles of the Service and their designated roles and specific responsibilities in providing the service</w:t>
            </w:r>
          </w:p>
        </w:tc>
      </w:tr>
      <w:tr w:rsidR="00CB39D2" w14:paraId="5CE29C09" w14:textId="77777777" w:rsidTr="00983AA6">
        <w:tc>
          <w:tcPr>
            <w:tcW w:w="440" w:type="dxa"/>
          </w:tcPr>
          <w:p w14:paraId="602C3F68" w14:textId="77777777" w:rsidR="00CB39D2" w:rsidRDefault="00CB39D2" w:rsidP="00372FCE">
            <w:pPr>
              <w:jc w:val="right"/>
            </w:pPr>
          </w:p>
        </w:tc>
        <w:tc>
          <w:tcPr>
            <w:tcW w:w="9753" w:type="dxa"/>
          </w:tcPr>
          <w:p w14:paraId="1C895DDD" w14:textId="26A2834B" w:rsidR="00CB39D2" w:rsidRPr="00704DFA" w:rsidRDefault="00CB39D2" w:rsidP="007B2129">
            <w:r>
              <w:t xml:space="preserve">Ensure valid patient specific directive is in place and signed by the prescriber </w:t>
            </w:r>
          </w:p>
        </w:tc>
      </w:tr>
      <w:tr w:rsidR="00704DFA" w14:paraId="55FB77F1" w14:textId="77777777" w:rsidTr="00983AA6">
        <w:tc>
          <w:tcPr>
            <w:tcW w:w="440" w:type="dxa"/>
          </w:tcPr>
          <w:p w14:paraId="378A85DA" w14:textId="77777777" w:rsidR="00704DFA" w:rsidRDefault="00704DFA" w:rsidP="00372FCE">
            <w:pPr>
              <w:jc w:val="right"/>
            </w:pPr>
          </w:p>
        </w:tc>
        <w:tc>
          <w:tcPr>
            <w:tcW w:w="9753" w:type="dxa"/>
          </w:tcPr>
          <w:p w14:paraId="583DCD57" w14:textId="552CBDF8" w:rsidR="00704DFA" w:rsidRDefault="00704DFA" w:rsidP="007B2129">
            <w:r w:rsidRPr="00704DFA">
              <w:t xml:space="preserve">Ensure that the support and reference materials provided for information, remain current, are retained in the pharmacy and are readily available to all pharmacy staff, </w:t>
            </w:r>
            <w:r w:rsidR="00856671">
              <w:t>including</w:t>
            </w:r>
            <w:r w:rsidR="00856671" w:rsidRPr="00704DFA">
              <w:t xml:space="preserve"> </w:t>
            </w:r>
            <w:r w:rsidRPr="00704DFA">
              <w:t>locum pharmacists and dispensing staff.</w:t>
            </w:r>
          </w:p>
        </w:tc>
      </w:tr>
      <w:tr w:rsidR="00704DFA" w14:paraId="29C6B4ED" w14:textId="77777777" w:rsidTr="00983AA6">
        <w:tc>
          <w:tcPr>
            <w:tcW w:w="440" w:type="dxa"/>
          </w:tcPr>
          <w:p w14:paraId="7333C3CF" w14:textId="77777777" w:rsidR="00704DFA" w:rsidRDefault="00704DFA" w:rsidP="00372FCE">
            <w:pPr>
              <w:jc w:val="right"/>
            </w:pPr>
          </w:p>
        </w:tc>
        <w:tc>
          <w:tcPr>
            <w:tcW w:w="9753" w:type="dxa"/>
          </w:tcPr>
          <w:p w14:paraId="23EBD7E8" w14:textId="6F3831E4" w:rsidR="00A26EFF" w:rsidRDefault="00704DFA" w:rsidP="007B2129">
            <w:r w:rsidRPr="00704DFA">
              <w:t>Ensure that appropriate advice as per the</w:t>
            </w:r>
            <w:r w:rsidR="007E7BC9">
              <w:t xml:space="preserve"> SmPC</w:t>
            </w:r>
            <w:r w:rsidRPr="00704DFA">
              <w:t xml:space="preserve"> is </w:t>
            </w:r>
            <w:r w:rsidR="00051B1C">
              <w:t xml:space="preserve">always </w:t>
            </w:r>
            <w:r w:rsidRPr="00704DFA">
              <w:t>provided to patients</w:t>
            </w:r>
            <w:r w:rsidR="00051B1C">
              <w:t>.</w:t>
            </w:r>
          </w:p>
        </w:tc>
      </w:tr>
      <w:tr w:rsidR="007E7BC9" w14:paraId="058E9B87" w14:textId="77777777" w:rsidTr="00983AA6">
        <w:tc>
          <w:tcPr>
            <w:tcW w:w="440" w:type="dxa"/>
          </w:tcPr>
          <w:p w14:paraId="734001BA" w14:textId="77777777" w:rsidR="007E7BC9" w:rsidRDefault="007E7BC9" w:rsidP="00372FCE">
            <w:pPr>
              <w:jc w:val="right"/>
            </w:pPr>
          </w:p>
        </w:tc>
        <w:tc>
          <w:tcPr>
            <w:tcW w:w="9753" w:type="dxa"/>
          </w:tcPr>
          <w:p w14:paraId="798F326E" w14:textId="48FDC9DE" w:rsidR="007E7BC9" w:rsidRPr="00704DFA" w:rsidRDefault="007E7BC9" w:rsidP="007B2129">
            <w:r>
              <w:t xml:space="preserve">Keep up to date with any changes to the SmPC </w:t>
            </w:r>
          </w:p>
        </w:tc>
      </w:tr>
      <w:tr w:rsidR="008A3D8C" w14:paraId="76C2A098" w14:textId="77777777" w:rsidTr="00983AA6">
        <w:tc>
          <w:tcPr>
            <w:tcW w:w="440" w:type="dxa"/>
          </w:tcPr>
          <w:p w14:paraId="616320A0" w14:textId="77777777" w:rsidR="008A3D8C" w:rsidRDefault="008A3D8C" w:rsidP="00372FCE">
            <w:pPr>
              <w:jc w:val="right"/>
            </w:pPr>
          </w:p>
        </w:tc>
        <w:tc>
          <w:tcPr>
            <w:tcW w:w="9753" w:type="dxa"/>
          </w:tcPr>
          <w:p w14:paraId="32E78413" w14:textId="40879C6D" w:rsidR="008A3D8C" w:rsidRPr="00704DFA" w:rsidRDefault="008A3D8C" w:rsidP="007B2129">
            <w:r>
              <w:t xml:space="preserve">Provide an alert card to the patient </w:t>
            </w:r>
            <w:r w:rsidR="00051B1C">
              <w:t>as needed</w:t>
            </w:r>
            <w:r>
              <w:t xml:space="preserve"> indicating</w:t>
            </w:r>
            <w:r w:rsidR="00051B1C">
              <w:t xml:space="preserve"> date and time of their next appointment</w:t>
            </w:r>
            <w:r>
              <w:t>. Advise the patient to present to any medical professional from whom they seek help.</w:t>
            </w:r>
          </w:p>
        </w:tc>
      </w:tr>
      <w:tr w:rsidR="00983AA6" w14:paraId="15D73891" w14:textId="77777777" w:rsidTr="00983AA6">
        <w:tc>
          <w:tcPr>
            <w:tcW w:w="440" w:type="dxa"/>
          </w:tcPr>
          <w:p w14:paraId="0C3DC773" w14:textId="77777777" w:rsidR="00983AA6" w:rsidRDefault="00983AA6" w:rsidP="00983AA6">
            <w:pPr>
              <w:jc w:val="right"/>
            </w:pPr>
          </w:p>
        </w:tc>
        <w:tc>
          <w:tcPr>
            <w:tcW w:w="9753" w:type="dxa"/>
            <w:vAlign w:val="center"/>
          </w:tcPr>
          <w:p w14:paraId="566EE33B" w14:textId="51BEF778" w:rsidR="00983AA6" w:rsidRDefault="00983AA6" w:rsidP="00702494">
            <w:pPr>
              <w:rPr>
                <w:rFonts w:cstheme="minorHAnsi"/>
                <w:b/>
              </w:rPr>
            </w:pPr>
            <w:r w:rsidRPr="007E7BC9">
              <w:rPr>
                <w:rFonts w:cstheme="minorHAnsi"/>
                <w:b/>
              </w:rPr>
              <w:t xml:space="preserve">IF YOU SUSPECT AN ADVERSE REACTION HAS OCCURRED, PLEASE </w:t>
            </w:r>
            <w:r w:rsidR="00051B1C">
              <w:rPr>
                <w:rFonts w:cstheme="minorHAnsi"/>
                <w:b/>
              </w:rPr>
              <w:t xml:space="preserve">DO NOT GIVE ADDITIONAL DOSES AND </w:t>
            </w:r>
            <w:r w:rsidRPr="007E7BC9">
              <w:rPr>
                <w:rFonts w:cstheme="minorHAnsi"/>
                <w:b/>
              </w:rPr>
              <w:t xml:space="preserve">CONTACT THE SPECIALIST </w:t>
            </w:r>
            <w:r w:rsidR="00051B1C">
              <w:rPr>
                <w:rFonts w:cstheme="minorHAnsi"/>
                <w:b/>
              </w:rPr>
              <w:t xml:space="preserve">AT THE </w:t>
            </w:r>
            <w:r w:rsidRPr="007E7BC9">
              <w:rPr>
                <w:rFonts w:cstheme="minorHAnsi"/>
                <w:b/>
              </w:rPr>
              <w:t>DTS</w:t>
            </w:r>
          </w:p>
          <w:p w14:paraId="26289395" w14:textId="77777777" w:rsidR="00B8741D" w:rsidRPr="007E7BC9" w:rsidRDefault="00B8741D" w:rsidP="00702494">
            <w:pPr>
              <w:rPr>
                <w:rFonts w:cstheme="minorHAnsi"/>
                <w:b/>
              </w:rPr>
            </w:pPr>
          </w:p>
          <w:p w14:paraId="771034A2" w14:textId="77777777" w:rsidR="00983AA6" w:rsidRPr="007E7BC9" w:rsidRDefault="00983AA6" w:rsidP="00983AA6">
            <w:pPr>
              <w:rPr>
                <w:rFonts w:cstheme="minorHAnsi"/>
                <w:b/>
              </w:rPr>
            </w:pPr>
          </w:p>
          <w:p w14:paraId="723F9203" w14:textId="78EDBD84" w:rsidR="00983AA6" w:rsidRDefault="00983AA6" w:rsidP="00983AA6">
            <w:pPr>
              <w:rPr>
                <w:rFonts w:cstheme="minorHAnsi"/>
                <w:bCs/>
              </w:rPr>
            </w:pPr>
            <w:r w:rsidRPr="007E7BC9">
              <w:rPr>
                <w:rFonts w:cstheme="minorHAnsi"/>
                <w:bCs/>
              </w:rPr>
              <w:t xml:space="preserve">Any adverse reaction to </w:t>
            </w:r>
            <w:proofErr w:type="spellStart"/>
            <w:r w:rsidRPr="007E7BC9">
              <w:rPr>
                <w:rFonts w:cstheme="minorHAnsi"/>
                <w:bCs/>
              </w:rPr>
              <w:t>Buvidal</w:t>
            </w:r>
            <w:proofErr w:type="spellEnd"/>
            <w:r w:rsidRPr="007E7BC9">
              <w:rPr>
                <w:rFonts w:cstheme="minorHAnsi"/>
                <w:bCs/>
                <w:vertAlign w:val="superscript"/>
              </w:rPr>
              <w:t>®</w:t>
            </w:r>
            <w:r w:rsidRPr="007E7BC9">
              <w:rPr>
                <w:rFonts w:cstheme="minorHAnsi"/>
                <w:bCs/>
              </w:rPr>
              <w:t xml:space="preserve">, or serious reaction will be reported </w:t>
            </w:r>
            <w:r w:rsidR="00361EC7" w:rsidRPr="007E7BC9">
              <w:rPr>
                <w:rFonts w:cstheme="minorHAnsi"/>
                <w:bCs/>
              </w:rPr>
              <w:t xml:space="preserve">to </w:t>
            </w:r>
            <w:r w:rsidRPr="007E7BC9">
              <w:rPr>
                <w:rFonts w:cstheme="minorHAnsi"/>
                <w:bCs/>
              </w:rPr>
              <w:t xml:space="preserve">the DTS </w:t>
            </w:r>
            <w:r w:rsidR="00702494" w:rsidRPr="007E7BC9">
              <w:rPr>
                <w:rFonts w:cstheme="minorHAnsi"/>
                <w:bCs/>
              </w:rPr>
              <w:t xml:space="preserve">and </w:t>
            </w:r>
            <w:r w:rsidRPr="007E7BC9">
              <w:rPr>
                <w:rFonts w:cstheme="minorHAnsi"/>
                <w:bCs/>
              </w:rPr>
              <w:t>the Medicines and Healthcare Products Regulatory Agency (MHRA) via the “Yellow Card” scheme.</w:t>
            </w:r>
          </w:p>
          <w:p w14:paraId="00D8300C" w14:textId="3244BF4E" w:rsidR="00B8741D" w:rsidRPr="000F58E1" w:rsidRDefault="00B8741D" w:rsidP="00B8741D">
            <w:pPr>
              <w:keepNext/>
              <w:keepLines/>
              <w:pBdr>
                <w:top w:val="single" w:sz="4" w:space="1" w:color="auto"/>
                <w:left w:val="single" w:sz="4" w:space="4" w:color="auto"/>
                <w:bottom w:val="single" w:sz="4" w:space="1" w:color="auto"/>
                <w:right w:val="single" w:sz="4" w:space="4" w:color="auto"/>
              </w:pBdr>
              <w:jc w:val="center"/>
              <w:rPr>
                <w:rFonts w:eastAsia="SimSun" w:cstheme="minorHAnsi"/>
                <w:b/>
                <w:bCs/>
                <w:color w:val="0000FF"/>
                <w:sz w:val="18"/>
                <w:szCs w:val="18"/>
                <w:lang w:val="en-GB" w:eastAsia="sv-SE"/>
              </w:rPr>
            </w:pPr>
            <w:r w:rsidRPr="000F58E1">
              <w:rPr>
                <w:rFonts w:cstheme="minorHAnsi"/>
                <w:b/>
                <w:bCs/>
                <w:sz w:val="18"/>
                <w:szCs w:val="18"/>
                <w:lang w:val="en-GB"/>
              </w:rPr>
              <w:t xml:space="preserve">Adverse events should be reported. Reporting forms and information can be found at </w:t>
            </w:r>
            <w:hyperlink r:id="rId9" w:history="1">
              <w:r w:rsidRPr="000F58E1">
                <w:rPr>
                  <w:rStyle w:val="Hyperlink"/>
                  <w:rFonts w:eastAsia="SimSun" w:cstheme="minorHAnsi"/>
                  <w:b/>
                  <w:bCs/>
                  <w:sz w:val="18"/>
                  <w:szCs w:val="18"/>
                  <w:lang w:val="en-GB" w:eastAsia="sv-SE"/>
                </w:rPr>
                <w:t>www.mhra.gov.uk/yellowcard</w:t>
              </w:r>
            </w:hyperlink>
            <w:r w:rsidRPr="000F58E1">
              <w:rPr>
                <w:rFonts w:eastAsia="SimSun" w:cstheme="minorHAnsi"/>
                <w:b/>
                <w:bCs/>
                <w:color w:val="0000FF"/>
                <w:sz w:val="18"/>
                <w:szCs w:val="18"/>
                <w:lang w:val="en-GB" w:eastAsia="sv-SE"/>
              </w:rPr>
              <w:t xml:space="preserve"> </w:t>
            </w:r>
            <w:r>
              <w:rPr>
                <w:rFonts w:eastAsia="SimSun" w:cstheme="minorHAnsi"/>
                <w:b/>
                <w:bCs/>
                <w:color w:val="0000FF"/>
                <w:sz w:val="18"/>
                <w:szCs w:val="18"/>
                <w:lang w:val="en-GB" w:eastAsia="sv-SE"/>
              </w:rPr>
              <w:t>(</w:t>
            </w:r>
            <w:r w:rsidRPr="000F58E1">
              <w:rPr>
                <w:rFonts w:eastAsia="SimSun" w:cstheme="minorHAnsi"/>
                <w:b/>
                <w:bCs/>
                <w:color w:val="000000" w:themeColor="text1"/>
                <w:sz w:val="18"/>
                <w:szCs w:val="18"/>
                <w:lang w:val="en-GB" w:eastAsia="sv-SE"/>
              </w:rPr>
              <w:t>or search for MHRA Yellow Card in the Google Play or Apple App Store</w:t>
            </w:r>
            <w:r>
              <w:rPr>
                <w:rFonts w:eastAsia="SimSun" w:cstheme="minorHAnsi"/>
                <w:b/>
                <w:bCs/>
                <w:color w:val="000000" w:themeColor="text1"/>
                <w:sz w:val="18"/>
                <w:szCs w:val="18"/>
                <w:lang w:val="en-GB" w:eastAsia="sv-SE"/>
              </w:rPr>
              <w:t>)</w:t>
            </w:r>
            <w:r w:rsidRPr="000F58E1">
              <w:rPr>
                <w:rFonts w:cstheme="minorHAnsi"/>
                <w:b/>
                <w:bCs/>
                <w:sz w:val="18"/>
                <w:szCs w:val="18"/>
                <w:lang w:val="en-GB"/>
              </w:rPr>
              <w:t xml:space="preserve">. Adverse events </w:t>
            </w:r>
            <w:r w:rsidR="00C63121">
              <w:rPr>
                <w:rFonts w:cstheme="minorHAnsi"/>
                <w:b/>
                <w:bCs/>
                <w:sz w:val="18"/>
                <w:szCs w:val="18"/>
                <w:lang w:val="en-GB"/>
              </w:rPr>
              <w:t>should</w:t>
            </w:r>
            <w:r w:rsidRPr="000F58E1">
              <w:rPr>
                <w:rFonts w:cstheme="minorHAnsi"/>
                <w:b/>
                <w:bCs/>
                <w:sz w:val="18"/>
                <w:szCs w:val="18"/>
                <w:lang w:val="en-GB"/>
              </w:rPr>
              <w:t xml:space="preserve"> also be reported to Camurus AB </w:t>
            </w:r>
            <w:r>
              <w:rPr>
                <w:rFonts w:cstheme="minorHAnsi"/>
                <w:b/>
                <w:bCs/>
                <w:sz w:val="18"/>
                <w:szCs w:val="18"/>
                <w:lang w:val="en-GB"/>
              </w:rPr>
              <w:t xml:space="preserve">via email: </w:t>
            </w:r>
            <w:hyperlink r:id="rId10" w:history="1">
              <w:r w:rsidRPr="003E6D40">
                <w:rPr>
                  <w:rStyle w:val="Hyperlink"/>
                  <w:rFonts w:cstheme="minorHAnsi"/>
                  <w:b/>
                  <w:bCs/>
                  <w:sz w:val="18"/>
                  <w:szCs w:val="18"/>
                  <w:lang w:val="en-GB"/>
                </w:rPr>
                <w:t>safety@camurus.com</w:t>
              </w:r>
            </w:hyperlink>
            <w:r>
              <w:rPr>
                <w:rFonts w:cstheme="minorHAnsi"/>
                <w:b/>
                <w:bCs/>
                <w:sz w:val="18"/>
                <w:szCs w:val="18"/>
                <w:lang w:val="en-GB"/>
              </w:rPr>
              <w:t xml:space="preserve"> </w:t>
            </w:r>
          </w:p>
          <w:p w14:paraId="39192CC4" w14:textId="43DA8258" w:rsidR="00D12C38" w:rsidRPr="00704DFA" w:rsidRDefault="00D12C38" w:rsidP="00983AA6"/>
        </w:tc>
      </w:tr>
      <w:tr w:rsidR="00983AA6" w14:paraId="43CC6CCB" w14:textId="77777777" w:rsidTr="00983AA6">
        <w:tc>
          <w:tcPr>
            <w:tcW w:w="440" w:type="dxa"/>
          </w:tcPr>
          <w:p w14:paraId="3BE59658" w14:textId="77777777" w:rsidR="00983AA6" w:rsidRDefault="00983AA6" w:rsidP="00983AA6">
            <w:pPr>
              <w:jc w:val="right"/>
            </w:pPr>
          </w:p>
        </w:tc>
        <w:tc>
          <w:tcPr>
            <w:tcW w:w="9753" w:type="dxa"/>
          </w:tcPr>
          <w:p w14:paraId="71C59405" w14:textId="22725739" w:rsidR="00983AA6" w:rsidRPr="00704DFA" w:rsidRDefault="00983AA6" w:rsidP="00983AA6">
            <w:r w:rsidRPr="00704DFA">
              <w:t>Notify the drug treatment service of missed appointments and rearranged appointments according to SOP</w:t>
            </w:r>
          </w:p>
        </w:tc>
      </w:tr>
      <w:tr w:rsidR="00983AA6" w14:paraId="47A8CD78" w14:textId="77777777" w:rsidTr="00983AA6">
        <w:tc>
          <w:tcPr>
            <w:tcW w:w="440" w:type="dxa"/>
          </w:tcPr>
          <w:p w14:paraId="6643ED6E" w14:textId="35BDE0F0" w:rsidR="00983AA6" w:rsidRDefault="00983AA6" w:rsidP="00983AA6">
            <w:pPr>
              <w:jc w:val="right"/>
            </w:pPr>
          </w:p>
        </w:tc>
        <w:tc>
          <w:tcPr>
            <w:tcW w:w="9753" w:type="dxa"/>
          </w:tcPr>
          <w:p w14:paraId="56F889C6" w14:textId="71BB33C4" w:rsidR="00983AA6" w:rsidRDefault="00983AA6" w:rsidP="00983AA6">
            <w:r>
              <w:t xml:space="preserve">Follow instructions outlined in the patient specific directive according to dosing windows for LAIB </w:t>
            </w:r>
          </w:p>
        </w:tc>
      </w:tr>
      <w:tr w:rsidR="00983AA6" w14:paraId="68CAFFA6" w14:textId="77777777" w:rsidTr="00983AA6">
        <w:tc>
          <w:tcPr>
            <w:tcW w:w="440" w:type="dxa"/>
          </w:tcPr>
          <w:p w14:paraId="549EFABC" w14:textId="77777777" w:rsidR="00983AA6" w:rsidRDefault="00983AA6" w:rsidP="00983AA6">
            <w:pPr>
              <w:jc w:val="right"/>
            </w:pPr>
          </w:p>
        </w:tc>
        <w:tc>
          <w:tcPr>
            <w:tcW w:w="9753" w:type="dxa"/>
          </w:tcPr>
          <w:p w14:paraId="7205EFBC" w14:textId="1E926862" w:rsidR="00983AA6" w:rsidRDefault="00983AA6" w:rsidP="00983AA6">
            <w:r w:rsidRPr="00704DFA">
              <w:t>Provide drug treatment service with all relevant documentation following administration of LAIB according to SOP</w:t>
            </w:r>
          </w:p>
        </w:tc>
      </w:tr>
      <w:tr w:rsidR="00983AA6" w14:paraId="506092BD" w14:textId="77777777" w:rsidTr="00983AA6">
        <w:tc>
          <w:tcPr>
            <w:tcW w:w="440" w:type="dxa"/>
            <w:shd w:val="clear" w:color="auto" w:fill="D9E2F3" w:themeFill="accent1" w:themeFillTint="33"/>
          </w:tcPr>
          <w:p w14:paraId="5023A4AD" w14:textId="103E3CB1" w:rsidR="00983AA6" w:rsidRDefault="00983AA6" w:rsidP="00983AA6">
            <w:pPr>
              <w:jc w:val="right"/>
            </w:pPr>
            <w:r>
              <w:t>c</w:t>
            </w:r>
          </w:p>
        </w:tc>
        <w:tc>
          <w:tcPr>
            <w:tcW w:w="9753" w:type="dxa"/>
            <w:shd w:val="clear" w:color="auto" w:fill="D9E2F3" w:themeFill="accent1" w:themeFillTint="33"/>
          </w:tcPr>
          <w:p w14:paraId="027151ED" w14:textId="1D85E8C2" w:rsidR="00983AA6" w:rsidRDefault="00983AA6" w:rsidP="00983AA6">
            <w:r w:rsidRPr="00704DFA">
              <w:t>Responsibilities of drug treatment service</w:t>
            </w:r>
          </w:p>
        </w:tc>
      </w:tr>
      <w:tr w:rsidR="00983AA6" w14:paraId="02402A38" w14:textId="77777777" w:rsidTr="00983AA6">
        <w:tc>
          <w:tcPr>
            <w:tcW w:w="440" w:type="dxa"/>
          </w:tcPr>
          <w:p w14:paraId="7184B00B" w14:textId="77777777" w:rsidR="00983AA6" w:rsidRDefault="00983AA6" w:rsidP="00983AA6">
            <w:pPr>
              <w:jc w:val="right"/>
            </w:pPr>
          </w:p>
        </w:tc>
        <w:tc>
          <w:tcPr>
            <w:tcW w:w="9753" w:type="dxa"/>
          </w:tcPr>
          <w:p w14:paraId="0A629022" w14:textId="7109598C" w:rsidR="00983AA6" w:rsidRDefault="00983AA6" w:rsidP="00983AA6">
            <w:r>
              <w:t xml:space="preserve">Carry out initial training [with support from Camurus] for all pharmacists and arrange for pharmacists to </w:t>
            </w:r>
            <w:r w:rsidR="00051B1C">
              <w:t>shadow</w:t>
            </w:r>
            <w:r w:rsidR="00ED4338">
              <w:t xml:space="preserve"> a</w:t>
            </w:r>
            <w:r>
              <w:t xml:space="preserve"> LAIB appointment at the drug treatment service </w:t>
            </w:r>
          </w:p>
        </w:tc>
      </w:tr>
      <w:tr w:rsidR="00983AA6" w14:paraId="05A945EC" w14:textId="77777777" w:rsidTr="00983AA6">
        <w:tc>
          <w:tcPr>
            <w:tcW w:w="440" w:type="dxa"/>
          </w:tcPr>
          <w:p w14:paraId="38A34309" w14:textId="77777777" w:rsidR="00983AA6" w:rsidRDefault="00983AA6" w:rsidP="00983AA6">
            <w:pPr>
              <w:jc w:val="right"/>
            </w:pPr>
          </w:p>
        </w:tc>
        <w:tc>
          <w:tcPr>
            <w:tcW w:w="9753" w:type="dxa"/>
          </w:tcPr>
          <w:p w14:paraId="6A4F7786" w14:textId="5FB0885F" w:rsidR="00983AA6" w:rsidRDefault="00983AA6" w:rsidP="00983AA6">
            <w:r w:rsidRPr="00704DFA">
              <w:t>Provide support material [or signpost to Camurus</w:t>
            </w:r>
            <w:r w:rsidR="00ED4338">
              <w:t xml:space="preserve">, </w:t>
            </w:r>
            <w:r w:rsidR="00ED4338" w:rsidRPr="00ED4338">
              <w:t>camurus.uk@camurus.com</w:t>
            </w:r>
            <w:r w:rsidRPr="00704DFA">
              <w:t>] for each site and update this on a regular basis</w:t>
            </w:r>
          </w:p>
        </w:tc>
      </w:tr>
      <w:tr w:rsidR="00983AA6" w14:paraId="7DB7F90D" w14:textId="77777777" w:rsidTr="00983AA6">
        <w:tc>
          <w:tcPr>
            <w:tcW w:w="440" w:type="dxa"/>
          </w:tcPr>
          <w:p w14:paraId="35C7B08E" w14:textId="77777777" w:rsidR="00983AA6" w:rsidRDefault="00983AA6" w:rsidP="00983AA6">
            <w:pPr>
              <w:jc w:val="right"/>
            </w:pPr>
          </w:p>
        </w:tc>
        <w:tc>
          <w:tcPr>
            <w:tcW w:w="9753" w:type="dxa"/>
          </w:tcPr>
          <w:p w14:paraId="48CD0EA7" w14:textId="2B08AC00" w:rsidR="00983AA6" w:rsidRDefault="00983AA6" w:rsidP="00983AA6">
            <w:r w:rsidRPr="00704DFA">
              <w:t>Provide pharmacist with all relevant patient information including medical history, current medication and ways to identify correct patient [to be agreed between local pharmacy and DTS]</w:t>
            </w:r>
          </w:p>
        </w:tc>
      </w:tr>
      <w:tr w:rsidR="00983AA6" w14:paraId="61404F78" w14:textId="77777777" w:rsidTr="00983AA6">
        <w:tc>
          <w:tcPr>
            <w:tcW w:w="440" w:type="dxa"/>
          </w:tcPr>
          <w:p w14:paraId="66FB83BD" w14:textId="77777777" w:rsidR="00983AA6" w:rsidRDefault="00983AA6" w:rsidP="00983AA6">
            <w:pPr>
              <w:jc w:val="right"/>
            </w:pPr>
          </w:p>
        </w:tc>
        <w:tc>
          <w:tcPr>
            <w:tcW w:w="9753" w:type="dxa"/>
          </w:tcPr>
          <w:p w14:paraId="59F9DA80" w14:textId="2A96BB1B" w:rsidR="00983AA6" w:rsidRDefault="00983AA6" w:rsidP="00983AA6">
            <w:r>
              <w:t xml:space="preserve">Provide psychosocial treatment and support patient with additional needs </w:t>
            </w:r>
          </w:p>
        </w:tc>
      </w:tr>
      <w:tr w:rsidR="00983AA6" w14:paraId="1C245918" w14:textId="77777777" w:rsidTr="00983AA6">
        <w:tc>
          <w:tcPr>
            <w:tcW w:w="440" w:type="dxa"/>
          </w:tcPr>
          <w:p w14:paraId="78493920" w14:textId="77777777" w:rsidR="00983AA6" w:rsidRDefault="00983AA6" w:rsidP="00983AA6">
            <w:pPr>
              <w:jc w:val="right"/>
            </w:pPr>
          </w:p>
        </w:tc>
        <w:tc>
          <w:tcPr>
            <w:tcW w:w="9753" w:type="dxa"/>
          </w:tcPr>
          <w:p w14:paraId="2C217F7B" w14:textId="238FF8C6" w:rsidR="00983AA6" w:rsidRDefault="00983AA6" w:rsidP="00983AA6">
            <w:r>
              <w:t>Ensure patient consent has been obtained to receive treatment at the community pharmacy</w:t>
            </w:r>
          </w:p>
        </w:tc>
      </w:tr>
      <w:tr w:rsidR="00983AA6" w14:paraId="48BF25CB" w14:textId="77777777" w:rsidTr="00983AA6">
        <w:tc>
          <w:tcPr>
            <w:tcW w:w="440" w:type="dxa"/>
          </w:tcPr>
          <w:p w14:paraId="1B1C0B0C" w14:textId="77777777" w:rsidR="00983AA6" w:rsidRDefault="00983AA6" w:rsidP="00983AA6">
            <w:pPr>
              <w:jc w:val="right"/>
            </w:pPr>
          </w:p>
        </w:tc>
        <w:tc>
          <w:tcPr>
            <w:tcW w:w="9753" w:type="dxa"/>
          </w:tcPr>
          <w:p w14:paraId="1DE080EF" w14:textId="19AC49CA" w:rsidR="00983AA6" w:rsidRDefault="00983AA6" w:rsidP="00983AA6">
            <w:r w:rsidRPr="00704DFA">
              <w:t>Provide advice and practical support to Participating Contractors during [insert time periods]</w:t>
            </w:r>
          </w:p>
        </w:tc>
      </w:tr>
      <w:tr w:rsidR="00983AA6" w14:paraId="05CBA1E0" w14:textId="77777777" w:rsidTr="00983AA6">
        <w:tc>
          <w:tcPr>
            <w:tcW w:w="440" w:type="dxa"/>
          </w:tcPr>
          <w:p w14:paraId="31DF569A" w14:textId="0197952A" w:rsidR="00983AA6" w:rsidRDefault="00983AA6" w:rsidP="00983AA6">
            <w:pPr>
              <w:jc w:val="right"/>
            </w:pPr>
          </w:p>
        </w:tc>
        <w:tc>
          <w:tcPr>
            <w:tcW w:w="9753" w:type="dxa"/>
          </w:tcPr>
          <w:p w14:paraId="0BA4C341" w14:textId="1CE41363" w:rsidR="00983AA6" w:rsidRDefault="00983AA6" w:rsidP="00983AA6">
            <w:r>
              <w:t xml:space="preserve">Liaise between patients and contractors every </w:t>
            </w:r>
            <w:r w:rsidRPr="001D609A">
              <w:rPr>
                <w:color w:val="FF0000"/>
              </w:rPr>
              <w:t>[insert time frame]</w:t>
            </w:r>
            <w:r>
              <w:rPr>
                <w:color w:val="FF0000"/>
              </w:rPr>
              <w:t xml:space="preserve"> </w:t>
            </w:r>
            <w:r w:rsidRPr="001D609A">
              <w:t>to ensure</w:t>
            </w:r>
            <w:r>
              <w:t xml:space="preserve"> holistic care </w:t>
            </w:r>
            <w:r w:rsidRPr="001D609A">
              <w:t xml:space="preserve"> </w:t>
            </w:r>
          </w:p>
          <w:p w14:paraId="600A1BE6" w14:textId="73FD4E62" w:rsidR="00983AA6" w:rsidRDefault="00983AA6" w:rsidP="00983AA6">
            <w:r>
              <w:t>Advise the Lead Pharmacist of any necessary changes to the Service.</w:t>
            </w:r>
          </w:p>
        </w:tc>
      </w:tr>
      <w:tr w:rsidR="00983AA6" w14:paraId="51EECE55" w14:textId="77777777" w:rsidTr="00983AA6">
        <w:tc>
          <w:tcPr>
            <w:tcW w:w="440" w:type="dxa"/>
            <w:shd w:val="clear" w:color="auto" w:fill="4472C4" w:themeFill="accent1"/>
          </w:tcPr>
          <w:p w14:paraId="700DB39D" w14:textId="7A2E891D" w:rsidR="00983AA6" w:rsidRDefault="00983AA6" w:rsidP="00983AA6">
            <w:r>
              <w:t>5</w:t>
            </w:r>
          </w:p>
        </w:tc>
        <w:tc>
          <w:tcPr>
            <w:tcW w:w="9753" w:type="dxa"/>
            <w:shd w:val="clear" w:color="auto" w:fill="4472C4" w:themeFill="accent1"/>
          </w:tcPr>
          <w:p w14:paraId="58B07270" w14:textId="4EFACD10" w:rsidR="00983AA6" w:rsidRDefault="00983AA6" w:rsidP="00983AA6">
            <w:r>
              <w:t>Scope of SLA</w:t>
            </w:r>
          </w:p>
        </w:tc>
      </w:tr>
      <w:tr w:rsidR="00983AA6" w14:paraId="1C0D98D3" w14:textId="77777777" w:rsidTr="00983AA6">
        <w:tc>
          <w:tcPr>
            <w:tcW w:w="440" w:type="dxa"/>
          </w:tcPr>
          <w:p w14:paraId="6F726E78" w14:textId="77777777" w:rsidR="00983AA6" w:rsidRDefault="00983AA6" w:rsidP="00983AA6"/>
        </w:tc>
        <w:tc>
          <w:tcPr>
            <w:tcW w:w="9753" w:type="dxa"/>
          </w:tcPr>
          <w:p w14:paraId="1404ED3A" w14:textId="37BADFF5" w:rsidR="00983AA6" w:rsidRDefault="00983AA6" w:rsidP="00983AA6">
            <w:r>
              <w:t>SLA will be effective from [insert date] to [insert date]</w:t>
            </w:r>
          </w:p>
        </w:tc>
      </w:tr>
      <w:tr w:rsidR="00983AA6" w14:paraId="217DB162" w14:textId="77777777" w:rsidTr="00983AA6">
        <w:tc>
          <w:tcPr>
            <w:tcW w:w="440" w:type="dxa"/>
            <w:shd w:val="clear" w:color="auto" w:fill="D9E2F3" w:themeFill="accent1" w:themeFillTint="33"/>
          </w:tcPr>
          <w:p w14:paraId="6EC0BD43" w14:textId="77777777" w:rsidR="00983AA6" w:rsidRDefault="00983AA6" w:rsidP="00983AA6"/>
        </w:tc>
        <w:tc>
          <w:tcPr>
            <w:tcW w:w="9753" w:type="dxa"/>
            <w:shd w:val="clear" w:color="auto" w:fill="D9E2F3" w:themeFill="accent1" w:themeFillTint="33"/>
          </w:tcPr>
          <w:p w14:paraId="7329B124" w14:textId="75EF754A" w:rsidR="00983AA6" w:rsidRDefault="00983AA6" w:rsidP="00983AA6">
            <w:r>
              <w:t xml:space="preserve">Communication </w:t>
            </w:r>
            <w:r w:rsidR="00ED4338">
              <w:t>between</w:t>
            </w:r>
            <w:r>
              <w:t xml:space="preserve"> DTS</w:t>
            </w:r>
            <w:r w:rsidR="00ED4338">
              <w:t xml:space="preserve"> and Community Pharmacy </w:t>
            </w:r>
          </w:p>
        </w:tc>
      </w:tr>
      <w:tr w:rsidR="00983AA6" w14:paraId="7266459D" w14:textId="77777777" w:rsidTr="00983AA6">
        <w:tc>
          <w:tcPr>
            <w:tcW w:w="440" w:type="dxa"/>
          </w:tcPr>
          <w:p w14:paraId="6509A1F6" w14:textId="77777777" w:rsidR="00983AA6" w:rsidRDefault="00983AA6" w:rsidP="00983AA6"/>
        </w:tc>
        <w:tc>
          <w:tcPr>
            <w:tcW w:w="9753" w:type="dxa"/>
          </w:tcPr>
          <w:p w14:paraId="3D975A0C" w14:textId="536DF077" w:rsidR="00983AA6" w:rsidRDefault="00ED4338" w:rsidP="00983AA6">
            <w:r>
              <w:t>D</w:t>
            </w:r>
            <w:r w:rsidR="00983AA6">
              <w:t xml:space="preserve">etail communication lines between DTS and community pharmacy, identify lead from each party and provide contact details. </w:t>
            </w:r>
          </w:p>
        </w:tc>
      </w:tr>
      <w:tr w:rsidR="00983AA6" w14:paraId="3FDE4196" w14:textId="77777777" w:rsidTr="00983AA6">
        <w:tc>
          <w:tcPr>
            <w:tcW w:w="440" w:type="dxa"/>
            <w:shd w:val="clear" w:color="auto" w:fill="D9E2F3" w:themeFill="accent1" w:themeFillTint="33"/>
          </w:tcPr>
          <w:p w14:paraId="4EF0AF8D" w14:textId="77777777" w:rsidR="00983AA6" w:rsidRDefault="00983AA6" w:rsidP="00983AA6"/>
        </w:tc>
        <w:tc>
          <w:tcPr>
            <w:tcW w:w="9753" w:type="dxa"/>
            <w:shd w:val="clear" w:color="auto" w:fill="D9E2F3" w:themeFill="accent1" w:themeFillTint="33"/>
          </w:tcPr>
          <w:p w14:paraId="028B94F6" w14:textId="142326CE" w:rsidR="00983AA6" w:rsidRDefault="00983AA6" w:rsidP="00983AA6">
            <w:r>
              <w:t xml:space="preserve">Contact with patient </w:t>
            </w:r>
          </w:p>
        </w:tc>
      </w:tr>
      <w:tr w:rsidR="00983AA6" w14:paraId="509101E7" w14:textId="77777777" w:rsidTr="00983AA6">
        <w:tc>
          <w:tcPr>
            <w:tcW w:w="440" w:type="dxa"/>
          </w:tcPr>
          <w:p w14:paraId="12ABC450" w14:textId="77777777" w:rsidR="00983AA6" w:rsidRDefault="00983AA6" w:rsidP="00983AA6"/>
        </w:tc>
        <w:tc>
          <w:tcPr>
            <w:tcW w:w="9753" w:type="dxa"/>
          </w:tcPr>
          <w:p w14:paraId="471EDD37" w14:textId="04B77D13" w:rsidR="00983AA6" w:rsidRDefault="00ED4338" w:rsidP="00983AA6">
            <w:r>
              <w:t>P</w:t>
            </w:r>
            <w:r w:rsidR="00983AA6">
              <w:t>rovide details of who is responsible for sending patient reminders, how many should be sent and time frames</w:t>
            </w:r>
          </w:p>
          <w:p w14:paraId="6296DC5F" w14:textId="1C48636B" w:rsidR="00983AA6" w:rsidRDefault="00983AA6" w:rsidP="00983AA6">
            <w:r>
              <w:t>Provide details of who is responsible for following up with the patient after appointment</w:t>
            </w:r>
          </w:p>
        </w:tc>
      </w:tr>
      <w:tr w:rsidR="00983AA6" w14:paraId="50FEBA4F" w14:textId="77777777" w:rsidTr="00983AA6">
        <w:tc>
          <w:tcPr>
            <w:tcW w:w="440" w:type="dxa"/>
            <w:shd w:val="clear" w:color="auto" w:fill="D9E2F3" w:themeFill="accent1" w:themeFillTint="33"/>
          </w:tcPr>
          <w:p w14:paraId="3E253CDC" w14:textId="77777777" w:rsidR="00983AA6" w:rsidRDefault="00983AA6" w:rsidP="00983AA6"/>
        </w:tc>
        <w:tc>
          <w:tcPr>
            <w:tcW w:w="9753" w:type="dxa"/>
            <w:shd w:val="clear" w:color="auto" w:fill="D9E2F3" w:themeFill="accent1" w:themeFillTint="33"/>
          </w:tcPr>
          <w:p w14:paraId="359C8749" w14:textId="2256874B" w:rsidR="00983AA6" w:rsidRDefault="00983AA6" w:rsidP="00983AA6">
            <w:r>
              <w:t xml:space="preserve">Missed Appointments </w:t>
            </w:r>
          </w:p>
        </w:tc>
      </w:tr>
      <w:tr w:rsidR="00983AA6" w14:paraId="211CC038" w14:textId="77777777" w:rsidTr="00983AA6">
        <w:tc>
          <w:tcPr>
            <w:tcW w:w="440" w:type="dxa"/>
          </w:tcPr>
          <w:p w14:paraId="03A8BC1B" w14:textId="77777777" w:rsidR="00983AA6" w:rsidRDefault="00983AA6" w:rsidP="00983AA6"/>
        </w:tc>
        <w:tc>
          <w:tcPr>
            <w:tcW w:w="9753" w:type="dxa"/>
          </w:tcPr>
          <w:p w14:paraId="7B44FFF8" w14:textId="15393835" w:rsidR="00983AA6" w:rsidRDefault="00983AA6" w:rsidP="00983AA6">
            <w:r w:rsidRPr="001808D4">
              <w:t>Provide details of who is responsible for contacting patient if they failed to turn up for their appointment</w:t>
            </w:r>
            <w:r>
              <w:t xml:space="preserve"> and how this should be managed </w:t>
            </w:r>
          </w:p>
        </w:tc>
      </w:tr>
      <w:tr w:rsidR="00983AA6" w14:paraId="753C5EA6" w14:textId="77777777" w:rsidTr="00983AA6">
        <w:tc>
          <w:tcPr>
            <w:tcW w:w="440" w:type="dxa"/>
            <w:shd w:val="clear" w:color="auto" w:fill="4472C4" w:themeFill="accent1"/>
          </w:tcPr>
          <w:p w14:paraId="2BF26AB5" w14:textId="28080276" w:rsidR="00983AA6" w:rsidRDefault="00983AA6" w:rsidP="00983AA6">
            <w:r>
              <w:t>6</w:t>
            </w:r>
          </w:p>
        </w:tc>
        <w:tc>
          <w:tcPr>
            <w:tcW w:w="9753" w:type="dxa"/>
            <w:shd w:val="clear" w:color="auto" w:fill="4472C4" w:themeFill="accent1"/>
          </w:tcPr>
          <w:p w14:paraId="0DF46E69" w14:textId="400932A2" w:rsidR="00983AA6" w:rsidRDefault="00983AA6" w:rsidP="00983AA6">
            <w:r>
              <w:t>Withdrawal from SLA</w:t>
            </w:r>
          </w:p>
        </w:tc>
      </w:tr>
      <w:tr w:rsidR="00983AA6" w14:paraId="6B4102E6" w14:textId="77777777" w:rsidTr="00983AA6">
        <w:tc>
          <w:tcPr>
            <w:tcW w:w="440" w:type="dxa"/>
          </w:tcPr>
          <w:p w14:paraId="516E6F91" w14:textId="4F07E394" w:rsidR="00983AA6" w:rsidRDefault="00983AA6" w:rsidP="00983AA6"/>
        </w:tc>
        <w:tc>
          <w:tcPr>
            <w:tcW w:w="9753" w:type="dxa"/>
          </w:tcPr>
          <w:p w14:paraId="14BADB9B" w14:textId="644CA78B" w:rsidR="00983AA6" w:rsidRDefault="00983AA6" w:rsidP="00983AA6">
            <w:r>
              <w:t>Provide notice period for withdrawing from this service (both parties)</w:t>
            </w:r>
          </w:p>
        </w:tc>
      </w:tr>
      <w:tr w:rsidR="00983AA6" w14:paraId="18CA3030" w14:textId="77777777" w:rsidTr="00983AA6">
        <w:tc>
          <w:tcPr>
            <w:tcW w:w="440" w:type="dxa"/>
            <w:shd w:val="clear" w:color="auto" w:fill="4472C4" w:themeFill="accent1"/>
          </w:tcPr>
          <w:p w14:paraId="0073B1C6" w14:textId="0D4966BC" w:rsidR="00983AA6" w:rsidRDefault="00983AA6" w:rsidP="00983AA6">
            <w:r>
              <w:t>7</w:t>
            </w:r>
          </w:p>
        </w:tc>
        <w:tc>
          <w:tcPr>
            <w:tcW w:w="9753" w:type="dxa"/>
            <w:shd w:val="clear" w:color="auto" w:fill="4472C4" w:themeFill="accent1"/>
          </w:tcPr>
          <w:p w14:paraId="7177B791" w14:textId="28B39AE1" w:rsidR="00983AA6" w:rsidRDefault="00983AA6" w:rsidP="00983AA6">
            <w:r>
              <w:t>Renumeration &amp; ordering of LAIB</w:t>
            </w:r>
          </w:p>
        </w:tc>
      </w:tr>
      <w:tr w:rsidR="00983AA6" w14:paraId="4A979CE2" w14:textId="77777777" w:rsidTr="00983AA6">
        <w:tc>
          <w:tcPr>
            <w:tcW w:w="440" w:type="dxa"/>
          </w:tcPr>
          <w:p w14:paraId="280AD026" w14:textId="3B93180E" w:rsidR="00983AA6" w:rsidRDefault="00983AA6" w:rsidP="00983AA6"/>
        </w:tc>
        <w:tc>
          <w:tcPr>
            <w:tcW w:w="9753" w:type="dxa"/>
          </w:tcPr>
          <w:p w14:paraId="6F1C32BE" w14:textId="43775417" w:rsidR="00983AA6" w:rsidRDefault="00983AA6" w:rsidP="00983AA6">
            <w:r>
              <w:t xml:space="preserve">Provide details of the ordering process into the pharmacy </w:t>
            </w:r>
          </w:p>
          <w:p w14:paraId="41E007CA" w14:textId="17872B0F" w:rsidR="00983AA6" w:rsidRDefault="00983AA6" w:rsidP="00983AA6">
            <w:r>
              <w:t>Provide details for remuneration and administration fees (to be agreed between DTS, community pharmacy and payor)</w:t>
            </w:r>
          </w:p>
        </w:tc>
      </w:tr>
      <w:tr w:rsidR="00983AA6" w14:paraId="3E7984E7" w14:textId="77777777" w:rsidTr="00983AA6">
        <w:tc>
          <w:tcPr>
            <w:tcW w:w="440" w:type="dxa"/>
            <w:shd w:val="clear" w:color="auto" w:fill="4472C4" w:themeFill="accent1"/>
          </w:tcPr>
          <w:p w14:paraId="19AB2924" w14:textId="01896CE7" w:rsidR="00983AA6" w:rsidRDefault="00983AA6" w:rsidP="00983AA6">
            <w:r>
              <w:t>8</w:t>
            </w:r>
          </w:p>
        </w:tc>
        <w:tc>
          <w:tcPr>
            <w:tcW w:w="9753" w:type="dxa"/>
            <w:shd w:val="clear" w:color="auto" w:fill="4472C4" w:themeFill="accent1"/>
          </w:tcPr>
          <w:p w14:paraId="56560E90" w14:textId="37C0FBD2" w:rsidR="00983AA6" w:rsidRDefault="00983AA6" w:rsidP="00983AA6">
            <w:r>
              <w:t xml:space="preserve">Performance management &amp; service quality </w:t>
            </w:r>
          </w:p>
        </w:tc>
      </w:tr>
      <w:tr w:rsidR="00983AA6" w14:paraId="17515E75" w14:textId="77777777" w:rsidTr="00983AA6">
        <w:tc>
          <w:tcPr>
            <w:tcW w:w="440" w:type="dxa"/>
          </w:tcPr>
          <w:p w14:paraId="6B81F452" w14:textId="10238395" w:rsidR="00983AA6" w:rsidRDefault="00983AA6" w:rsidP="00983AA6"/>
        </w:tc>
        <w:tc>
          <w:tcPr>
            <w:tcW w:w="9753" w:type="dxa"/>
          </w:tcPr>
          <w:p w14:paraId="00FA8F6C" w14:textId="7A4B808B" w:rsidR="00983AA6" w:rsidRDefault="00ED4338" w:rsidP="00983AA6">
            <w:r>
              <w:t>A</w:t>
            </w:r>
            <w:r w:rsidR="00983AA6">
              <w:t xml:space="preserve">dd in KPIs agreed between each party and review period </w:t>
            </w:r>
          </w:p>
          <w:p w14:paraId="7386D975" w14:textId="48EE558E" w:rsidR="00983AA6" w:rsidRDefault="00983AA6" w:rsidP="00983AA6">
            <w:r>
              <w:t xml:space="preserve">This may be fortnightly catch ups to begin with to identify any teething problems and move to monthly, quarterly etc. </w:t>
            </w:r>
          </w:p>
        </w:tc>
      </w:tr>
      <w:tr w:rsidR="00983AA6" w14:paraId="0DBF650E" w14:textId="77777777" w:rsidTr="00983AA6">
        <w:tc>
          <w:tcPr>
            <w:tcW w:w="440" w:type="dxa"/>
            <w:shd w:val="clear" w:color="auto" w:fill="4472C4" w:themeFill="accent1"/>
          </w:tcPr>
          <w:p w14:paraId="50BF2FE3" w14:textId="366C3D0E" w:rsidR="00983AA6" w:rsidRDefault="00983AA6" w:rsidP="00983AA6">
            <w:r>
              <w:t>9</w:t>
            </w:r>
          </w:p>
        </w:tc>
        <w:tc>
          <w:tcPr>
            <w:tcW w:w="9753" w:type="dxa"/>
            <w:shd w:val="clear" w:color="auto" w:fill="4472C4" w:themeFill="accent1"/>
          </w:tcPr>
          <w:p w14:paraId="519CF713" w14:textId="61405361" w:rsidR="00983AA6" w:rsidRDefault="00983AA6" w:rsidP="00983AA6">
            <w:r>
              <w:t xml:space="preserve">Confidentiality </w:t>
            </w:r>
          </w:p>
        </w:tc>
      </w:tr>
      <w:tr w:rsidR="00861022" w14:paraId="34D131D5" w14:textId="77777777" w:rsidTr="00861022">
        <w:tc>
          <w:tcPr>
            <w:tcW w:w="440" w:type="dxa"/>
            <w:shd w:val="clear" w:color="auto" w:fill="auto"/>
          </w:tcPr>
          <w:p w14:paraId="6DD04D3E" w14:textId="77777777" w:rsidR="00861022" w:rsidRDefault="00861022" w:rsidP="00983AA6"/>
        </w:tc>
        <w:tc>
          <w:tcPr>
            <w:tcW w:w="9753" w:type="dxa"/>
            <w:shd w:val="clear" w:color="auto" w:fill="auto"/>
          </w:tcPr>
          <w:p w14:paraId="6B303E41" w14:textId="0C223E8D" w:rsidR="00861022" w:rsidRDefault="00ED4338" w:rsidP="00983AA6">
            <w:r>
              <w:t>I</w:t>
            </w:r>
            <w:r w:rsidR="00861022">
              <w:t xml:space="preserve">nclude local guidelines </w:t>
            </w:r>
          </w:p>
        </w:tc>
      </w:tr>
      <w:tr w:rsidR="00983AA6" w14:paraId="2F354655" w14:textId="77777777" w:rsidTr="00983AA6">
        <w:tc>
          <w:tcPr>
            <w:tcW w:w="440" w:type="dxa"/>
            <w:shd w:val="clear" w:color="auto" w:fill="4472C4" w:themeFill="accent1"/>
          </w:tcPr>
          <w:p w14:paraId="61AE943B" w14:textId="5B2672F6" w:rsidR="00983AA6" w:rsidRDefault="00983AA6" w:rsidP="00983AA6">
            <w:r>
              <w:t>10</w:t>
            </w:r>
          </w:p>
        </w:tc>
        <w:tc>
          <w:tcPr>
            <w:tcW w:w="9753" w:type="dxa"/>
            <w:shd w:val="clear" w:color="auto" w:fill="4472C4" w:themeFill="accent1"/>
          </w:tcPr>
          <w:p w14:paraId="01798D7B" w14:textId="534E8921" w:rsidR="00983AA6" w:rsidRDefault="00983AA6" w:rsidP="00983AA6">
            <w:r>
              <w:t xml:space="preserve">Indemnity </w:t>
            </w:r>
          </w:p>
        </w:tc>
      </w:tr>
      <w:tr w:rsidR="00861022" w14:paraId="46FBDE8C" w14:textId="77777777" w:rsidTr="00861022">
        <w:tc>
          <w:tcPr>
            <w:tcW w:w="440" w:type="dxa"/>
            <w:shd w:val="clear" w:color="auto" w:fill="auto"/>
          </w:tcPr>
          <w:p w14:paraId="4E0250A9" w14:textId="77777777" w:rsidR="00861022" w:rsidRDefault="00861022" w:rsidP="00983AA6"/>
        </w:tc>
        <w:tc>
          <w:tcPr>
            <w:tcW w:w="9753" w:type="dxa"/>
            <w:shd w:val="clear" w:color="auto" w:fill="auto"/>
          </w:tcPr>
          <w:p w14:paraId="49DD39B6" w14:textId="44E47C59" w:rsidR="00861022" w:rsidRDefault="00ED4338" w:rsidP="00983AA6">
            <w:r>
              <w:t>I</w:t>
            </w:r>
            <w:r w:rsidR="00861022">
              <w:t xml:space="preserve">nclude local guidelines </w:t>
            </w:r>
          </w:p>
        </w:tc>
      </w:tr>
      <w:tr w:rsidR="00983AA6" w14:paraId="77949076" w14:textId="77777777" w:rsidTr="00983AA6">
        <w:tc>
          <w:tcPr>
            <w:tcW w:w="440" w:type="dxa"/>
            <w:shd w:val="clear" w:color="auto" w:fill="4472C4" w:themeFill="accent1"/>
          </w:tcPr>
          <w:p w14:paraId="53AE15D3" w14:textId="031EBE92" w:rsidR="00983AA6" w:rsidRDefault="00983AA6" w:rsidP="00983AA6">
            <w:r>
              <w:t>11</w:t>
            </w:r>
          </w:p>
        </w:tc>
        <w:tc>
          <w:tcPr>
            <w:tcW w:w="9753" w:type="dxa"/>
            <w:shd w:val="clear" w:color="auto" w:fill="4472C4" w:themeFill="accent1"/>
          </w:tcPr>
          <w:p w14:paraId="588814D8" w14:textId="533F8CB8" w:rsidR="00983AA6" w:rsidRDefault="00983AA6" w:rsidP="00983AA6">
            <w:r>
              <w:t xml:space="preserve">Contact details &amp; emergency contacts </w:t>
            </w:r>
          </w:p>
        </w:tc>
      </w:tr>
      <w:tr w:rsidR="00861022" w14:paraId="66D2EE2B" w14:textId="77777777" w:rsidTr="00861022">
        <w:tc>
          <w:tcPr>
            <w:tcW w:w="440" w:type="dxa"/>
            <w:shd w:val="clear" w:color="auto" w:fill="auto"/>
          </w:tcPr>
          <w:p w14:paraId="77355F8D" w14:textId="77777777" w:rsidR="00861022" w:rsidRDefault="00861022" w:rsidP="00983AA6"/>
        </w:tc>
        <w:tc>
          <w:tcPr>
            <w:tcW w:w="9753" w:type="dxa"/>
            <w:shd w:val="clear" w:color="auto" w:fill="auto"/>
          </w:tcPr>
          <w:p w14:paraId="559F998F" w14:textId="0176A83E" w:rsidR="00861022" w:rsidRDefault="00ED4338" w:rsidP="00983AA6">
            <w:r>
              <w:t>I</w:t>
            </w:r>
            <w:r w:rsidR="00861022">
              <w:t xml:space="preserve">nclude local details </w:t>
            </w:r>
          </w:p>
        </w:tc>
      </w:tr>
    </w:tbl>
    <w:p w14:paraId="7EFD2717" w14:textId="77777777" w:rsidR="008142FF" w:rsidRDefault="008142FF" w:rsidP="008142FF">
      <w:pPr>
        <w:pStyle w:val="Default"/>
      </w:pPr>
    </w:p>
    <w:p w14:paraId="33F94B4E" w14:textId="4C1F2025" w:rsidR="00702494" w:rsidRDefault="00702494" w:rsidP="00372FCE"/>
    <w:p w14:paraId="61210F52" w14:textId="77777777" w:rsidR="00702494" w:rsidRDefault="00702494">
      <w:r>
        <w:br w:type="page"/>
      </w:r>
    </w:p>
    <w:p w14:paraId="0E411CF3" w14:textId="5C7842F3" w:rsidR="00702494" w:rsidRPr="00ED4338" w:rsidRDefault="00702494" w:rsidP="00702494">
      <w:pPr>
        <w:rPr>
          <w:rFonts w:cstheme="minorHAnsi"/>
          <w:b/>
          <w:bCs/>
        </w:rPr>
      </w:pPr>
      <w:r w:rsidRPr="00ED4338">
        <w:rPr>
          <w:rFonts w:cstheme="minorHAnsi"/>
          <w:b/>
          <w:bCs/>
        </w:rPr>
        <w:lastRenderedPageBreak/>
        <w:t>Appendix A</w:t>
      </w:r>
    </w:p>
    <w:p w14:paraId="6C9048FE" w14:textId="47FB4E9B" w:rsidR="00702494" w:rsidRPr="00ED4338" w:rsidRDefault="00702494" w:rsidP="00702494">
      <w:pPr>
        <w:rPr>
          <w:rFonts w:cstheme="minorHAnsi"/>
          <w:b/>
          <w:bCs/>
          <w:u w:val="single"/>
        </w:rPr>
      </w:pPr>
      <w:r w:rsidRPr="00ED4338">
        <w:rPr>
          <w:rFonts w:cstheme="minorHAnsi"/>
        </w:rPr>
        <w:tab/>
      </w:r>
      <w:r w:rsidRPr="00ED4338">
        <w:rPr>
          <w:rFonts w:cstheme="minorHAnsi"/>
        </w:rPr>
        <w:tab/>
      </w:r>
      <w:r w:rsidRPr="00ED4338">
        <w:rPr>
          <w:rFonts w:cstheme="minorHAnsi"/>
        </w:rPr>
        <w:tab/>
      </w:r>
      <w:r w:rsidR="00ED4338" w:rsidRPr="00ED4338">
        <w:rPr>
          <w:rFonts w:cstheme="minorHAnsi"/>
          <w:b/>
          <w:bCs/>
          <w:u w:val="single"/>
        </w:rPr>
        <w:t xml:space="preserve">Referral for continuation of </w:t>
      </w:r>
      <w:proofErr w:type="spellStart"/>
      <w:r w:rsidR="00ED4338" w:rsidRPr="00ED4338">
        <w:rPr>
          <w:rFonts w:cstheme="minorHAnsi"/>
          <w:b/>
          <w:bCs/>
          <w:u w:val="single"/>
        </w:rPr>
        <w:t>Buvidal</w:t>
      </w:r>
      <w:proofErr w:type="spellEnd"/>
      <w:r w:rsidR="00ED4338" w:rsidRPr="00ED4338">
        <w:rPr>
          <w:rFonts w:cstheme="minorHAnsi"/>
          <w:b/>
          <w:bCs/>
          <w:u w:val="single"/>
        </w:rPr>
        <w:t xml:space="preserve"> treatment</w:t>
      </w:r>
    </w:p>
    <w:p w14:paraId="764D17CE" w14:textId="77777777" w:rsidR="00702494" w:rsidRPr="00ED4338" w:rsidRDefault="00702494" w:rsidP="00702494">
      <w:pPr>
        <w:rPr>
          <w:rFonts w:cstheme="minorHAnsi"/>
        </w:rPr>
      </w:pPr>
    </w:p>
    <w:p w14:paraId="2C290C8C" w14:textId="1331A0E9" w:rsidR="00702494" w:rsidRPr="00ED4338" w:rsidRDefault="00702494" w:rsidP="00702494">
      <w:pPr>
        <w:rPr>
          <w:rFonts w:cstheme="minorHAnsi"/>
        </w:rPr>
      </w:pPr>
      <w:r w:rsidRPr="00ED4338">
        <w:rPr>
          <w:rFonts w:cstheme="minorHAnsi"/>
        </w:rPr>
        <w:t>Dear</w:t>
      </w:r>
      <w:r w:rsidR="006E505D" w:rsidRPr="00ED4338">
        <w:rPr>
          <w:rFonts w:cstheme="minorHAnsi"/>
        </w:rPr>
        <w:t xml:space="preserve"> </w:t>
      </w:r>
      <w:r w:rsidR="006E505D" w:rsidRPr="00ED4338">
        <w:rPr>
          <w:rFonts w:cstheme="minorHAnsi"/>
          <w:color w:val="FF0000"/>
        </w:rPr>
        <w:t>[Pharmacy]</w:t>
      </w:r>
    </w:p>
    <w:p w14:paraId="6A0014B2" w14:textId="77777777" w:rsidR="00702494" w:rsidRPr="00ED4338" w:rsidRDefault="00702494" w:rsidP="00702494">
      <w:pPr>
        <w:rPr>
          <w:rFonts w:cstheme="minorHAnsi"/>
        </w:rPr>
      </w:pPr>
    </w:p>
    <w:p w14:paraId="06972A75" w14:textId="2026F06B" w:rsidR="00702494" w:rsidRPr="00ED4338" w:rsidRDefault="00702494" w:rsidP="00702494">
      <w:pPr>
        <w:rPr>
          <w:rFonts w:cstheme="minorHAnsi"/>
        </w:rPr>
      </w:pPr>
      <w:r w:rsidRPr="00ED4338">
        <w:rPr>
          <w:rFonts w:cstheme="minorHAnsi"/>
        </w:rPr>
        <w:t xml:space="preserve">Patient name: </w:t>
      </w:r>
    </w:p>
    <w:p w14:paraId="0EAD5757" w14:textId="73CD2A4A" w:rsidR="00702494" w:rsidRPr="00ED4338" w:rsidRDefault="00702494" w:rsidP="00702494">
      <w:pPr>
        <w:rPr>
          <w:rFonts w:cstheme="minorHAnsi"/>
        </w:rPr>
      </w:pPr>
      <w:r w:rsidRPr="00ED4338">
        <w:rPr>
          <w:rFonts w:cstheme="minorHAnsi"/>
        </w:rPr>
        <w:t>Date of birth:</w:t>
      </w:r>
    </w:p>
    <w:p w14:paraId="2AFC6DAA" w14:textId="77777777" w:rsidR="00702494" w:rsidRPr="00ED4338" w:rsidRDefault="00702494" w:rsidP="00702494">
      <w:pPr>
        <w:rPr>
          <w:rFonts w:cstheme="minorHAnsi"/>
        </w:rPr>
      </w:pPr>
    </w:p>
    <w:p w14:paraId="1FFA3181" w14:textId="688682A3" w:rsidR="00702494" w:rsidRPr="00ED4338" w:rsidRDefault="00702494" w:rsidP="00702494">
      <w:pPr>
        <w:rPr>
          <w:rFonts w:cstheme="minorHAnsi"/>
          <w:i/>
          <w:iCs/>
        </w:rPr>
      </w:pPr>
      <w:r w:rsidRPr="00ED4338">
        <w:rPr>
          <w:rFonts w:cstheme="minorHAnsi"/>
        </w:rPr>
        <w:t xml:space="preserve">This patient is suitable for treatment with </w:t>
      </w:r>
      <w:proofErr w:type="spellStart"/>
      <w:r w:rsidRPr="00ED4338">
        <w:rPr>
          <w:rFonts w:cstheme="minorHAnsi"/>
        </w:rPr>
        <w:t>Buvidal</w:t>
      </w:r>
      <w:proofErr w:type="spellEnd"/>
      <w:r w:rsidR="00D057E6">
        <w:rPr>
          <w:rFonts w:cstheme="minorHAnsi"/>
          <w:vertAlign w:val="superscript"/>
        </w:rPr>
        <w:t xml:space="preserve"> </w:t>
      </w:r>
      <w:r w:rsidRPr="00ED4338">
        <w:rPr>
          <w:rFonts w:cstheme="minorHAnsi"/>
        </w:rPr>
        <w:t>for the treatment o</w:t>
      </w:r>
      <w:r w:rsidR="00ED4338">
        <w:rPr>
          <w:rFonts w:cstheme="minorHAnsi"/>
        </w:rPr>
        <w:t xml:space="preserve">f opioid dependence. </w:t>
      </w:r>
    </w:p>
    <w:p w14:paraId="73DF6767" w14:textId="320FA875" w:rsidR="00702494" w:rsidRPr="00ED4338" w:rsidRDefault="00702494" w:rsidP="00702494">
      <w:pPr>
        <w:rPr>
          <w:rFonts w:cstheme="minorHAnsi"/>
          <w:bCs/>
        </w:rPr>
      </w:pPr>
      <w:r w:rsidRPr="00ED4338">
        <w:rPr>
          <w:rFonts w:cstheme="minorHAnsi"/>
          <w:bCs/>
        </w:rPr>
        <w:t xml:space="preserve">Treatment was started on </w:t>
      </w:r>
      <w:r w:rsidR="00D057E6" w:rsidRPr="00D057E6">
        <w:rPr>
          <w:rFonts w:cstheme="minorHAnsi"/>
          <w:bCs/>
          <w:color w:val="FF0000"/>
        </w:rPr>
        <w:t>[</w:t>
      </w:r>
      <w:r w:rsidRPr="00D057E6">
        <w:rPr>
          <w:rFonts w:cstheme="minorHAnsi"/>
          <w:bCs/>
          <w:color w:val="FF0000"/>
        </w:rPr>
        <w:t>date started</w:t>
      </w:r>
      <w:r w:rsidR="00D057E6" w:rsidRPr="00D057E6">
        <w:rPr>
          <w:rFonts w:cstheme="minorHAnsi"/>
          <w:bCs/>
          <w:color w:val="FF0000"/>
        </w:rPr>
        <w:t>]</w:t>
      </w:r>
      <w:r w:rsidRPr="00D057E6">
        <w:rPr>
          <w:rFonts w:cstheme="minorHAnsi"/>
          <w:bCs/>
          <w:color w:val="FF0000"/>
        </w:rPr>
        <w:t xml:space="preserve"> </w:t>
      </w:r>
      <w:r w:rsidR="00D057E6" w:rsidRPr="00D057E6">
        <w:rPr>
          <w:rFonts w:cstheme="minorHAnsi"/>
          <w:bCs/>
          <w:color w:val="FF0000"/>
        </w:rPr>
        <w:t>[</w:t>
      </w:r>
      <w:r w:rsidRPr="00D057E6">
        <w:rPr>
          <w:rFonts w:cstheme="minorHAnsi"/>
          <w:bCs/>
          <w:color w:val="FF0000"/>
        </w:rPr>
        <w:t>dose</w:t>
      </w:r>
      <w:r w:rsidR="00D057E6" w:rsidRPr="00D057E6">
        <w:rPr>
          <w:rFonts w:cstheme="minorHAnsi"/>
          <w:bCs/>
          <w:color w:val="FF0000"/>
        </w:rPr>
        <w:t>]</w:t>
      </w:r>
      <w:r w:rsidRPr="00D057E6">
        <w:rPr>
          <w:rFonts w:cstheme="minorHAnsi"/>
          <w:bCs/>
          <w:color w:val="FF0000"/>
        </w:rPr>
        <w:t>.</w:t>
      </w:r>
    </w:p>
    <w:p w14:paraId="5C8ED7D9" w14:textId="334DC48B" w:rsidR="00702494" w:rsidRDefault="00702494" w:rsidP="00702494">
      <w:pPr>
        <w:rPr>
          <w:rFonts w:cstheme="minorHAnsi"/>
        </w:rPr>
      </w:pPr>
      <w:r w:rsidRPr="00ED4338">
        <w:rPr>
          <w:rFonts w:cstheme="minorHAnsi"/>
        </w:rPr>
        <w:t>If you agree</w:t>
      </w:r>
      <w:r w:rsidR="00ED4338">
        <w:rPr>
          <w:rFonts w:cstheme="minorHAnsi"/>
        </w:rPr>
        <w:t xml:space="preserve"> to take on this patient</w:t>
      </w:r>
      <w:r w:rsidRPr="00ED4338">
        <w:rPr>
          <w:rFonts w:cstheme="minorHAnsi"/>
        </w:rPr>
        <w:t>, please undertake monitoring and treatment from</w:t>
      </w:r>
      <w:r w:rsidRPr="00D057E6">
        <w:rPr>
          <w:rFonts w:cstheme="minorHAnsi"/>
          <w:iCs/>
        </w:rPr>
        <w:t xml:space="preserve"> </w:t>
      </w:r>
      <w:r w:rsidR="00D057E6" w:rsidRPr="00D057E6">
        <w:rPr>
          <w:rFonts w:cstheme="minorHAnsi"/>
          <w:iCs/>
          <w:color w:val="FF0000"/>
        </w:rPr>
        <w:t>[</w:t>
      </w:r>
      <w:r w:rsidRPr="00D057E6">
        <w:rPr>
          <w:rFonts w:cstheme="minorHAnsi"/>
          <w:iCs/>
          <w:color w:val="FF0000"/>
        </w:rPr>
        <w:t>date</w:t>
      </w:r>
      <w:r w:rsidR="00D057E6" w:rsidRPr="00D057E6">
        <w:rPr>
          <w:rFonts w:cstheme="minorHAnsi"/>
          <w:iCs/>
          <w:color w:val="FF0000"/>
        </w:rPr>
        <w:t>]</w:t>
      </w:r>
      <w:r w:rsidRPr="00D057E6">
        <w:rPr>
          <w:rFonts w:cstheme="minorHAnsi"/>
          <w:iCs/>
        </w:rPr>
        <w:t>.</w:t>
      </w:r>
    </w:p>
    <w:p w14:paraId="12B75E56" w14:textId="49BFF969" w:rsidR="00D057E6" w:rsidRDefault="00D057E6" w:rsidP="00702494">
      <w:pPr>
        <w:rPr>
          <w:rFonts w:cstheme="minorHAnsi"/>
        </w:rPr>
      </w:pPr>
      <w:r>
        <w:rPr>
          <w:rFonts w:cstheme="minorHAnsi"/>
        </w:rPr>
        <w:t xml:space="preserve">If you are not able to take on this patient, please reply to [insert email address] by </w:t>
      </w:r>
      <w:r w:rsidRPr="00D057E6">
        <w:rPr>
          <w:rFonts w:cstheme="minorHAnsi"/>
          <w:color w:val="FF0000"/>
        </w:rPr>
        <w:t>[date]</w:t>
      </w:r>
      <w:r w:rsidRPr="00D057E6">
        <w:rPr>
          <w:rFonts w:cstheme="minorHAnsi"/>
        </w:rPr>
        <w:t>.</w:t>
      </w:r>
    </w:p>
    <w:p w14:paraId="4755F522" w14:textId="77777777" w:rsidR="00702494" w:rsidRPr="00ED4338" w:rsidRDefault="00702494" w:rsidP="00702494">
      <w:pPr>
        <w:rPr>
          <w:rFonts w:cstheme="minorHAnsi"/>
        </w:rPr>
      </w:pPr>
    </w:p>
    <w:p w14:paraId="47AA0300" w14:textId="118ECAF2" w:rsidR="00702494" w:rsidRPr="00ED4338" w:rsidRDefault="00702494" w:rsidP="00702494">
      <w:pPr>
        <w:rPr>
          <w:rFonts w:cstheme="minorHAnsi"/>
          <w:i/>
          <w:iCs/>
        </w:rPr>
      </w:pPr>
      <w:r w:rsidRPr="00ED4338">
        <w:rPr>
          <w:rFonts w:cstheme="minorHAnsi"/>
        </w:rPr>
        <w:t>Next review with this department:</w:t>
      </w:r>
      <w:r w:rsidR="00D057E6">
        <w:rPr>
          <w:rFonts w:cstheme="minorHAnsi"/>
        </w:rPr>
        <w:tab/>
      </w:r>
      <w:r w:rsidR="00D057E6" w:rsidRPr="00D057E6">
        <w:rPr>
          <w:rFonts w:cstheme="minorHAnsi"/>
          <w:color w:val="FF0000"/>
        </w:rPr>
        <w:t>[date]</w:t>
      </w:r>
    </w:p>
    <w:p w14:paraId="6041F52F" w14:textId="77777777" w:rsidR="00702494" w:rsidRPr="00ED4338" w:rsidRDefault="00702494" w:rsidP="00702494">
      <w:pPr>
        <w:rPr>
          <w:rFonts w:cstheme="minorHAnsi"/>
        </w:rPr>
      </w:pPr>
    </w:p>
    <w:p w14:paraId="6CE13AC6" w14:textId="70C31259" w:rsidR="00702494" w:rsidRPr="00ED4338" w:rsidRDefault="00702494" w:rsidP="00702494">
      <w:pPr>
        <w:rPr>
          <w:rFonts w:cstheme="minorHAnsi"/>
        </w:rPr>
      </w:pPr>
      <w:r w:rsidRPr="00ED4338">
        <w:rPr>
          <w:rFonts w:cstheme="minorHAnsi"/>
        </w:rPr>
        <w:t xml:space="preserve">You will be sent a written summary within 14 days. </w:t>
      </w:r>
      <w:r w:rsidR="006E505D" w:rsidRPr="00ED4338">
        <w:rPr>
          <w:rFonts w:cstheme="minorHAnsi"/>
          <w:color w:val="FF0000"/>
        </w:rPr>
        <w:t xml:space="preserve">[Dr] </w:t>
      </w:r>
      <w:r w:rsidR="006E505D" w:rsidRPr="00ED4338">
        <w:rPr>
          <w:rFonts w:cstheme="minorHAnsi"/>
        </w:rPr>
        <w:t xml:space="preserve">at </w:t>
      </w:r>
      <w:r w:rsidR="006E505D" w:rsidRPr="00ED4338">
        <w:rPr>
          <w:rFonts w:cstheme="minorHAnsi"/>
          <w:color w:val="FF0000"/>
        </w:rPr>
        <w:t>[DTS]</w:t>
      </w:r>
      <w:r w:rsidRPr="00ED4338">
        <w:rPr>
          <w:rFonts w:cstheme="minorHAnsi"/>
          <w:color w:val="FF0000"/>
        </w:rPr>
        <w:t xml:space="preserve"> </w:t>
      </w:r>
      <w:r w:rsidRPr="00ED4338">
        <w:rPr>
          <w:rFonts w:cstheme="minorHAnsi"/>
        </w:rPr>
        <w:t xml:space="preserve">is available to provide additional information should you require. The patient will continue to be managed </w:t>
      </w:r>
      <w:r w:rsidR="006E505D" w:rsidRPr="00ED4338">
        <w:rPr>
          <w:rFonts w:cstheme="minorHAnsi"/>
        </w:rPr>
        <w:t xml:space="preserve">by </w:t>
      </w:r>
      <w:r w:rsidR="006E505D" w:rsidRPr="00ED4338">
        <w:rPr>
          <w:rFonts w:cstheme="minorHAnsi"/>
          <w:color w:val="FF0000"/>
        </w:rPr>
        <w:t xml:space="preserve">[staff name] </w:t>
      </w:r>
      <w:r w:rsidR="006E505D" w:rsidRPr="00ED4338">
        <w:rPr>
          <w:rFonts w:cstheme="minorHAnsi"/>
        </w:rPr>
        <w:t xml:space="preserve">at </w:t>
      </w:r>
      <w:r w:rsidR="006E505D" w:rsidRPr="00ED4338">
        <w:rPr>
          <w:rFonts w:cstheme="minorHAnsi"/>
          <w:color w:val="FF0000"/>
        </w:rPr>
        <w:t xml:space="preserve">[DTS] </w:t>
      </w:r>
      <w:r w:rsidR="006E505D" w:rsidRPr="00ED4338">
        <w:rPr>
          <w:rFonts w:cstheme="minorHAnsi"/>
        </w:rPr>
        <w:t>for regular reviews</w:t>
      </w:r>
      <w:r w:rsidR="00D057E6">
        <w:rPr>
          <w:rFonts w:cstheme="minorHAnsi"/>
        </w:rPr>
        <w:t xml:space="preserve"> </w:t>
      </w:r>
      <w:r w:rsidR="00D057E6" w:rsidRPr="00D057E6">
        <w:rPr>
          <w:rFonts w:cstheme="minorHAnsi"/>
        </w:rPr>
        <w:t>along with social and psychological support</w:t>
      </w:r>
      <w:r w:rsidR="006E505D" w:rsidRPr="00ED4338">
        <w:rPr>
          <w:rFonts w:cstheme="minorHAnsi"/>
        </w:rPr>
        <w:t xml:space="preserve"> </w:t>
      </w:r>
      <w:r w:rsidRPr="00ED4338">
        <w:rPr>
          <w:rFonts w:cstheme="minorHAnsi"/>
        </w:rPr>
        <w:t xml:space="preserve">while </w:t>
      </w:r>
      <w:r w:rsidR="00361EC7" w:rsidRPr="00ED4338">
        <w:rPr>
          <w:rFonts w:cstheme="minorHAnsi"/>
        </w:rPr>
        <w:t>receiving</w:t>
      </w:r>
      <w:r w:rsidRPr="00ED4338">
        <w:rPr>
          <w:rFonts w:cstheme="minorHAnsi"/>
        </w:rPr>
        <w:t xml:space="preserve"> </w:t>
      </w:r>
      <w:proofErr w:type="spellStart"/>
      <w:r w:rsidRPr="00ED4338">
        <w:rPr>
          <w:rFonts w:cstheme="minorHAnsi"/>
        </w:rPr>
        <w:t>Buvid</w:t>
      </w:r>
      <w:r w:rsidR="00D057E6">
        <w:rPr>
          <w:rFonts w:cstheme="minorHAnsi"/>
        </w:rPr>
        <w:t>al</w:t>
      </w:r>
      <w:proofErr w:type="spellEnd"/>
      <w:r w:rsidR="00D057E6">
        <w:rPr>
          <w:rFonts w:cstheme="minorHAnsi"/>
        </w:rPr>
        <w:t xml:space="preserve">. </w:t>
      </w:r>
      <w:r w:rsidRPr="00ED4338">
        <w:rPr>
          <w:rFonts w:cstheme="minorHAnsi"/>
        </w:rPr>
        <w:t xml:space="preserve"> </w:t>
      </w:r>
    </w:p>
    <w:p w14:paraId="7B56D5BA" w14:textId="76430DE1" w:rsidR="00702494" w:rsidRPr="00ED4338" w:rsidRDefault="00702494" w:rsidP="00702494">
      <w:pPr>
        <w:rPr>
          <w:rFonts w:cstheme="minorHAnsi"/>
        </w:rPr>
      </w:pPr>
      <w:r w:rsidRPr="00ED4338">
        <w:rPr>
          <w:rFonts w:cstheme="minorHAnsi"/>
        </w:rPr>
        <w:t>Thank you.</w:t>
      </w:r>
    </w:p>
    <w:p w14:paraId="4D52366F" w14:textId="77777777" w:rsidR="00702494" w:rsidRPr="00ED4338" w:rsidRDefault="00702494" w:rsidP="00702494">
      <w:pPr>
        <w:rPr>
          <w:rFonts w:cstheme="minorHAnsi"/>
          <w:i/>
          <w:iCs/>
        </w:rPr>
      </w:pPr>
    </w:p>
    <w:p w14:paraId="65FF0F85" w14:textId="77777777" w:rsidR="00702494" w:rsidRPr="00ED4338" w:rsidRDefault="00702494" w:rsidP="00702494">
      <w:pPr>
        <w:rPr>
          <w:rFonts w:cstheme="minorHAnsi"/>
          <w:i/>
          <w:iCs/>
        </w:rPr>
      </w:pPr>
      <w:r w:rsidRPr="00ED4338">
        <w:rPr>
          <w:rFonts w:cstheme="minorHAnsi"/>
          <w:i/>
          <w:iCs/>
        </w:rPr>
        <w:t>Signature</w:t>
      </w:r>
      <w:r w:rsidRPr="00ED4338">
        <w:rPr>
          <w:rFonts w:cstheme="minorHAnsi"/>
          <w:i/>
          <w:iCs/>
        </w:rPr>
        <w:tab/>
      </w:r>
      <w:r w:rsidRPr="00ED4338">
        <w:rPr>
          <w:rFonts w:cstheme="minorHAnsi"/>
          <w:i/>
          <w:iCs/>
        </w:rPr>
        <w:tab/>
        <w:t>Date</w:t>
      </w:r>
      <w:r w:rsidRPr="00ED4338">
        <w:rPr>
          <w:rFonts w:cstheme="minorHAnsi"/>
          <w:i/>
          <w:iCs/>
        </w:rPr>
        <w:tab/>
      </w:r>
      <w:r w:rsidRPr="00ED4338">
        <w:rPr>
          <w:rFonts w:cstheme="minorHAnsi"/>
          <w:i/>
          <w:iCs/>
        </w:rPr>
        <w:tab/>
      </w:r>
    </w:p>
    <w:p w14:paraId="0503614C" w14:textId="77777777" w:rsidR="00702494" w:rsidRPr="00ED4338" w:rsidRDefault="00702494" w:rsidP="00702494">
      <w:pPr>
        <w:rPr>
          <w:rFonts w:cstheme="minorHAnsi"/>
          <w:i/>
          <w:iCs/>
        </w:rPr>
      </w:pPr>
    </w:p>
    <w:p w14:paraId="6DB85D60" w14:textId="77777777" w:rsidR="00702494" w:rsidRPr="00ED4338" w:rsidRDefault="00702494" w:rsidP="00702494">
      <w:pPr>
        <w:rPr>
          <w:rFonts w:cstheme="minorHAnsi"/>
          <w:i/>
          <w:iCs/>
        </w:rPr>
      </w:pPr>
    </w:p>
    <w:p w14:paraId="54E311A0" w14:textId="77777777" w:rsidR="00702494" w:rsidRPr="00ED4338" w:rsidRDefault="00702494" w:rsidP="00702494">
      <w:pPr>
        <w:rPr>
          <w:rFonts w:cstheme="minorHAnsi"/>
          <w:u w:val="single"/>
        </w:rPr>
      </w:pPr>
      <w:r w:rsidRPr="00ED4338">
        <w:rPr>
          <w:rFonts w:cstheme="minorHAnsi"/>
          <w:u w:val="single"/>
        </w:rPr>
        <w:t>Consultant name</w:t>
      </w:r>
    </w:p>
    <w:p w14:paraId="34FC4ECE" w14:textId="2DE1D218" w:rsidR="00702494" w:rsidRDefault="00702494" w:rsidP="00372FCE">
      <w:pPr>
        <w:rPr>
          <w:b/>
          <w:bCs/>
        </w:rPr>
      </w:pPr>
    </w:p>
    <w:p w14:paraId="4B45AF98" w14:textId="4B6E41FE" w:rsidR="00D057E6" w:rsidRDefault="00D057E6" w:rsidP="00372FCE">
      <w:pPr>
        <w:rPr>
          <w:b/>
          <w:bCs/>
        </w:rPr>
      </w:pPr>
    </w:p>
    <w:p w14:paraId="5FE69D11" w14:textId="2D246F51" w:rsidR="00D057E6" w:rsidRDefault="00D057E6" w:rsidP="00372FCE">
      <w:pPr>
        <w:rPr>
          <w:b/>
          <w:bCs/>
        </w:rPr>
      </w:pPr>
    </w:p>
    <w:p w14:paraId="69CF3D9B" w14:textId="4E7B5294" w:rsidR="00D057E6" w:rsidRDefault="00D057E6" w:rsidP="00372FCE">
      <w:pPr>
        <w:rPr>
          <w:b/>
          <w:bCs/>
        </w:rPr>
      </w:pPr>
    </w:p>
    <w:p w14:paraId="6C1BC77D" w14:textId="00C0EA72" w:rsidR="00D057E6" w:rsidRDefault="00D057E6" w:rsidP="00372FCE">
      <w:pPr>
        <w:rPr>
          <w:b/>
          <w:bCs/>
        </w:rPr>
      </w:pPr>
    </w:p>
    <w:p w14:paraId="7BC4A9C4" w14:textId="77777777" w:rsidR="00D057E6" w:rsidRDefault="00D057E6" w:rsidP="00D057E6">
      <w:pPr>
        <w:spacing w:after="0"/>
        <w:rPr>
          <w:b/>
          <w:bCs/>
        </w:rPr>
      </w:pPr>
    </w:p>
    <w:p w14:paraId="182721A5" w14:textId="77777777" w:rsidR="00D057E6" w:rsidRDefault="00D057E6" w:rsidP="00D057E6">
      <w:pPr>
        <w:spacing w:after="0"/>
        <w:rPr>
          <w:b/>
          <w:sz w:val="18"/>
          <w:szCs w:val="18"/>
          <w:lang w:val="en-GB"/>
        </w:rPr>
      </w:pPr>
    </w:p>
    <w:p w14:paraId="0337EBA9" w14:textId="77777777" w:rsidR="00D057E6" w:rsidRDefault="00D057E6" w:rsidP="00D057E6">
      <w:pPr>
        <w:spacing w:after="0"/>
        <w:rPr>
          <w:b/>
          <w:sz w:val="18"/>
          <w:szCs w:val="18"/>
          <w:lang w:val="en-GB"/>
        </w:rPr>
      </w:pPr>
    </w:p>
    <w:p w14:paraId="6E3B0A33" w14:textId="77777777" w:rsidR="00D057E6" w:rsidRDefault="00D057E6" w:rsidP="00D057E6">
      <w:pPr>
        <w:spacing w:after="0"/>
        <w:rPr>
          <w:b/>
          <w:sz w:val="18"/>
          <w:szCs w:val="18"/>
          <w:lang w:val="en-GB"/>
        </w:rPr>
      </w:pPr>
    </w:p>
    <w:p w14:paraId="77DDA24E" w14:textId="77777777" w:rsidR="008967EE" w:rsidRDefault="008967EE" w:rsidP="00D057E6">
      <w:pPr>
        <w:spacing w:after="0"/>
        <w:rPr>
          <w:b/>
          <w:sz w:val="18"/>
          <w:szCs w:val="18"/>
          <w:lang w:val="en-GB"/>
        </w:rPr>
      </w:pPr>
    </w:p>
    <w:p w14:paraId="09971303" w14:textId="77777777" w:rsidR="0071269B" w:rsidRDefault="0071269B" w:rsidP="00D057E6">
      <w:pPr>
        <w:spacing w:after="0"/>
        <w:rPr>
          <w:b/>
          <w:sz w:val="18"/>
          <w:szCs w:val="18"/>
          <w:lang w:val="en-GB"/>
        </w:rPr>
      </w:pPr>
    </w:p>
    <w:sectPr w:rsidR="0071269B" w:rsidSect="00D057E6">
      <w:pgSz w:w="12240" w:h="15840"/>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B0C0D" w14:textId="77777777" w:rsidR="00C22473" w:rsidRDefault="00C22473" w:rsidP="0057722F">
      <w:pPr>
        <w:spacing w:after="0" w:line="240" w:lineRule="auto"/>
      </w:pPr>
      <w:r>
        <w:separator/>
      </w:r>
    </w:p>
  </w:endnote>
  <w:endnote w:type="continuationSeparator" w:id="0">
    <w:p w14:paraId="3A62E1C2" w14:textId="77777777" w:rsidR="00C22473" w:rsidRDefault="00C22473" w:rsidP="00577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9BBF8" w14:textId="77777777" w:rsidR="00C22473" w:rsidRDefault="00C22473" w:rsidP="0057722F">
      <w:pPr>
        <w:spacing w:after="0" w:line="240" w:lineRule="auto"/>
      </w:pPr>
      <w:r>
        <w:separator/>
      </w:r>
    </w:p>
  </w:footnote>
  <w:footnote w:type="continuationSeparator" w:id="0">
    <w:p w14:paraId="5A54B7E4" w14:textId="77777777" w:rsidR="00C22473" w:rsidRDefault="00C22473" w:rsidP="005772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52094"/>
    <w:multiLevelType w:val="hybridMultilevel"/>
    <w:tmpl w:val="12444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422D1"/>
    <w:multiLevelType w:val="hybridMultilevel"/>
    <w:tmpl w:val="A9B40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F364BF"/>
    <w:multiLevelType w:val="hybridMultilevel"/>
    <w:tmpl w:val="5F165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E46DB6"/>
    <w:multiLevelType w:val="hybridMultilevel"/>
    <w:tmpl w:val="6854E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2239322">
    <w:abstractNumId w:val="0"/>
  </w:num>
  <w:num w:numId="2" w16cid:durableId="1814104321">
    <w:abstractNumId w:val="1"/>
  </w:num>
  <w:num w:numId="3" w16cid:durableId="2106924095">
    <w:abstractNumId w:val="2"/>
  </w:num>
  <w:num w:numId="4" w16cid:durableId="10666108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FCE"/>
    <w:rsid w:val="000139CC"/>
    <w:rsid w:val="000323F6"/>
    <w:rsid w:val="0004595F"/>
    <w:rsid w:val="00051B1C"/>
    <w:rsid w:val="000A213D"/>
    <w:rsid w:val="001808D4"/>
    <w:rsid w:val="001A194C"/>
    <w:rsid w:val="001B4D0C"/>
    <w:rsid w:val="001C117F"/>
    <w:rsid w:val="001D609A"/>
    <w:rsid w:val="001E21EE"/>
    <w:rsid w:val="00257A60"/>
    <w:rsid w:val="002B3D96"/>
    <w:rsid w:val="00324A33"/>
    <w:rsid w:val="00340635"/>
    <w:rsid w:val="00353A66"/>
    <w:rsid w:val="00361EC7"/>
    <w:rsid w:val="00372FCE"/>
    <w:rsid w:val="00496531"/>
    <w:rsid w:val="005275C6"/>
    <w:rsid w:val="005400A6"/>
    <w:rsid w:val="00567F3D"/>
    <w:rsid w:val="0057722F"/>
    <w:rsid w:val="005C01F2"/>
    <w:rsid w:val="005E3710"/>
    <w:rsid w:val="006153AF"/>
    <w:rsid w:val="00651433"/>
    <w:rsid w:val="006E505D"/>
    <w:rsid w:val="006E5AF8"/>
    <w:rsid w:val="00702494"/>
    <w:rsid w:val="00704DFA"/>
    <w:rsid w:val="0071269B"/>
    <w:rsid w:val="0072719E"/>
    <w:rsid w:val="00762BF9"/>
    <w:rsid w:val="007B2129"/>
    <w:rsid w:val="007E7BC9"/>
    <w:rsid w:val="008142FF"/>
    <w:rsid w:val="008221BA"/>
    <w:rsid w:val="008265BC"/>
    <w:rsid w:val="00832611"/>
    <w:rsid w:val="00856671"/>
    <w:rsid w:val="00861022"/>
    <w:rsid w:val="00871674"/>
    <w:rsid w:val="00891396"/>
    <w:rsid w:val="00891FE9"/>
    <w:rsid w:val="008967EE"/>
    <w:rsid w:val="008A3D8C"/>
    <w:rsid w:val="008C2B98"/>
    <w:rsid w:val="008C6768"/>
    <w:rsid w:val="008D057A"/>
    <w:rsid w:val="009745DC"/>
    <w:rsid w:val="00983AA6"/>
    <w:rsid w:val="009C6E30"/>
    <w:rsid w:val="009F268D"/>
    <w:rsid w:val="00A22E7C"/>
    <w:rsid w:val="00A26EFF"/>
    <w:rsid w:val="00A27A5B"/>
    <w:rsid w:val="00A57A5A"/>
    <w:rsid w:val="00AC44A2"/>
    <w:rsid w:val="00AF0CAB"/>
    <w:rsid w:val="00B2016D"/>
    <w:rsid w:val="00B72E34"/>
    <w:rsid w:val="00B8741D"/>
    <w:rsid w:val="00C22473"/>
    <w:rsid w:val="00C63121"/>
    <w:rsid w:val="00C90B1C"/>
    <w:rsid w:val="00CB39D2"/>
    <w:rsid w:val="00CC4935"/>
    <w:rsid w:val="00CE7129"/>
    <w:rsid w:val="00D057E6"/>
    <w:rsid w:val="00D12C38"/>
    <w:rsid w:val="00D177E5"/>
    <w:rsid w:val="00D27CA5"/>
    <w:rsid w:val="00D27FF9"/>
    <w:rsid w:val="00DC213F"/>
    <w:rsid w:val="00DC2200"/>
    <w:rsid w:val="00DD2684"/>
    <w:rsid w:val="00E34A2C"/>
    <w:rsid w:val="00E544F4"/>
    <w:rsid w:val="00ED4338"/>
    <w:rsid w:val="00F76506"/>
    <w:rsid w:val="00F93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95178C"/>
  <w15:chartTrackingRefBased/>
  <w15:docId w15:val="{5A162BB0-5550-4DEA-B340-3635E589A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722F"/>
    <w:pPr>
      <w:keepNext/>
      <w:keepLines/>
      <w:spacing w:before="240" w:after="0"/>
      <w:outlineLvl w:val="0"/>
    </w:pPr>
    <w:rPr>
      <w:rFonts w:asciiTheme="majorHAnsi" w:eastAsiaTheme="majorEastAsia" w:hAnsiTheme="majorHAnsi" w:cstheme="majorBidi"/>
      <w:color w:val="2F5496" w:themeColor="accent1" w:themeShade="BF"/>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2F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142FF"/>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832611"/>
    <w:pPr>
      <w:ind w:left="720"/>
      <w:contextualSpacing/>
    </w:pPr>
  </w:style>
  <w:style w:type="paragraph" w:styleId="Revision">
    <w:name w:val="Revision"/>
    <w:hidden/>
    <w:uiPriority w:val="99"/>
    <w:semiHidden/>
    <w:rsid w:val="00856671"/>
    <w:pPr>
      <w:spacing w:after="0" w:line="240" w:lineRule="auto"/>
    </w:pPr>
  </w:style>
  <w:style w:type="character" w:styleId="CommentReference">
    <w:name w:val="annotation reference"/>
    <w:basedOn w:val="DefaultParagraphFont"/>
    <w:uiPriority w:val="99"/>
    <w:semiHidden/>
    <w:unhideWhenUsed/>
    <w:rsid w:val="00856671"/>
    <w:rPr>
      <w:sz w:val="16"/>
      <w:szCs w:val="16"/>
    </w:rPr>
  </w:style>
  <w:style w:type="paragraph" w:styleId="CommentText">
    <w:name w:val="annotation text"/>
    <w:basedOn w:val="Normal"/>
    <w:link w:val="CommentTextChar"/>
    <w:uiPriority w:val="99"/>
    <w:unhideWhenUsed/>
    <w:rsid w:val="00856671"/>
    <w:pPr>
      <w:spacing w:line="240" w:lineRule="auto"/>
    </w:pPr>
    <w:rPr>
      <w:sz w:val="20"/>
      <w:szCs w:val="20"/>
    </w:rPr>
  </w:style>
  <w:style w:type="character" w:customStyle="1" w:styleId="CommentTextChar">
    <w:name w:val="Comment Text Char"/>
    <w:basedOn w:val="DefaultParagraphFont"/>
    <w:link w:val="CommentText"/>
    <w:uiPriority w:val="99"/>
    <w:rsid w:val="00856671"/>
    <w:rPr>
      <w:sz w:val="20"/>
      <w:szCs w:val="20"/>
    </w:rPr>
  </w:style>
  <w:style w:type="paragraph" w:styleId="CommentSubject">
    <w:name w:val="annotation subject"/>
    <w:basedOn w:val="CommentText"/>
    <w:next w:val="CommentText"/>
    <w:link w:val="CommentSubjectChar"/>
    <w:uiPriority w:val="99"/>
    <w:semiHidden/>
    <w:unhideWhenUsed/>
    <w:rsid w:val="00856671"/>
    <w:rPr>
      <w:b/>
      <w:bCs/>
    </w:rPr>
  </w:style>
  <w:style w:type="character" w:customStyle="1" w:styleId="CommentSubjectChar">
    <w:name w:val="Comment Subject Char"/>
    <w:basedOn w:val="CommentTextChar"/>
    <w:link w:val="CommentSubject"/>
    <w:uiPriority w:val="99"/>
    <w:semiHidden/>
    <w:rsid w:val="00856671"/>
    <w:rPr>
      <w:b/>
      <w:bCs/>
      <w:sz w:val="20"/>
      <w:szCs w:val="20"/>
    </w:rPr>
  </w:style>
  <w:style w:type="paragraph" w:styleId="NormalWeb">
    <w:name w:val="Normal (Web)"/>
    <w:basedOn w:val="Normal"/>
    <w:uiPriority w:val="99"/>
    <w:semiHidden/>
    <w:unhideWhenUsed/>
    <w:rsid w:val="0057722F"/>
    <w:rPr>
      <w:rFonts w:ascii="Times New Roman" w:hAnsi="Times New Roman" w:cs="Times New Roman"/>
      <w:sz w:val="24"/>
      <w:szCs w:val="24"/>
    </w:rPr>
  </w:style>
  <w:style w:type="character" w:customStyle="1" w:styleId="Heading1Char">
    <w:name w:val="Heading 1 Char"/>
    <w:basedOn w:val="DefaultParagraphFont"/>
    <w:link w:val="Heading1"/>
    <w:uiPriority w:val="9"/>
    <w:rsid w:val="0057722F"/>
    <w:rPr>
      <w:rFonts w:asciiTheme="majorHAnsi" w:eastAsiaTheme="majorEastAsia" w:hAnsiTheme="majorHAnsi" w:cstheme="majorBidi"/>
      <w:color w:val="2F5496" w:themeColor="accent1" w:themeShade="BF"/>
      <w:sz w:val="32"/>
      <w:szCs w:val="32"/>
      <w:lang w:val="en-GB"/>
    </w:rPr>
  </w:style>
  <w:style w:type="character" w:styleId="FootnoteReference">
    <w:name w:val="footnote reference"/>
    <w:basedOn w:val="DefaultParagraphFont"/>
    <w:uiPriority w:val="99"/>
    <w:semiHidden/>
    <w:unhideWhenUsed/>
    <w:rsid w:val="0057722F"/>
    <w:rPr>
      <w:vertAlign w:val="superscript"/>
    </w:rPr>
  </w:style>
  <w:style w:type="character" w:customStyle="1" w:styleId="markedcontent">
    <w:name w:val="markedcontent"/>
    <w:basedOn w:val="DefaultParagraphFont"/>
    <w:rsid w:val="00DC213F"/>
  </w:style>
  <w:style w:type="paragraph" w:styleId="Header">
    <w:name w:val="header"/>
    <w:basedOn w:val="Normal"/>
    <w:link w:val="HeaderChar"/>
    <w:uiPriority w:val="99"/>
    <w:unhideWhenUsed/>
    <w:rsid w:val="0072719E"/>
    <w:pPr>
      <w:tabs>
        <w:tab w:val="center" w:pos="4703"/>
        <w:tab w:val="right" w:pos="9406"/>
      </w:tabs>
      <w:spacing w:after="0" w:line="240" w:lineRule="auto"/>
    </w:pPr>
  </w:style>
  <w:style w:type="character" w:customStyle="1" w:styleId="HeaderChar">
    <w:name w:val="Header Char"/>
    <w:basedOn w:val="DefaultParagraphFont"/>
    <w:link w:val="Header"/>
    <w:uiPriority w:val="99"/>
    <w:rsid w:val="0072719E"/>
  </w:style>
  <w:style w:type="paragraph" w:styleId="Footer">
    <w:name w:val="footer"/>
    <w:basedOn w:val="Normal"/>
    <w:link w:val="FooterChar"/>
    <w:uiPriority w:val="99"/>
    <w:unhideWhenUsed/>
    <w:rsid w:val="0072719E"/>
    <w:pPr>
      <w:tabs>
        <w:tab w:val="center" w:pos="4703"/>
        <w:tab w:val="right" w:pos="9406"/>
      </w:tabs>
      <w:spacing w:after="0" w:line="240" w:lineRule="auto"/>
    </w:pPr>
  </w:style>
  <w:style w:type="character" w:customStyle="1" w:styleId="FooterChar">
    <w:name w:val="Footer Char"/>
    <w:basedOn w:val="DefaultParagraphFont"/>
    <w:link w:val="Footer"/>
    <w:uiPriority w:val="99"/>
    <w:rsid w:val="0072719E"/>
  </w:style>
  <w:style w:type="paragraph" w:styleId="NoSpacing">
    <w:name w:val="No Spacing"/>
    <w:link w:val="NoSpacingChar"/>
    <w:uiPriority w:val="1"/>
    <w:qFormat/>
    <w:rsid w:val="007E7BC9"/>
    <w:pPr>
      <w:spacing w:after="0" w:line="240" w:lineRule="auto"/>
    </w:pPr>
    <w:rPr>
      <w:rFonts w:eastAsiaTheme="minorEastAsia"/>
    </w:rPr>
  </w:style>
  <w:style w:type="character" w:customStyle="1" w:styleId="NoSpacingChar">
    <w:name w:val="No Spacing Char"/>
    <w:basedOn w:val="DefaultParagraphFont"/>
    <w:link w:val="NoSpacing"/>
    <w:uiPriority w:val="1"/>
    <w:rsid w:val="007E7BC9"/>
    <w:rPr>
      <w:rFonts w:eastAsiaTheme="minorEastAsia"/>
    </w:rPr>
  </w:style>
  <w:style w:type="character" w:styleId="Hyperlink">
    <w:name w:val="Hyperlink"/>
    <w:basedOn w:val="DefaultParagraphFont"/>
    <w:uiPriority w:val="99"/>
    <w:unhideWhenUsed/>
    <w:rsid w:val="00D057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8096099">
      <w:bodyDiv w:val="1"/>
      <w:marLeft w:val="0"/>
      <w:marRight w:val="0"/>
      <w:marTop w:val="0"/>
      <w:marBottom w:val="0"/>
      <w:divBdr>
        <w:top w:val="none" w:sz="0" w:space="0" w:color="auto"/>
        <w:left w:val="none" w:sz="0" w:space="0" w:color="auto"/>
        <w:bottom w:val="none" w:sz="0" w:space="0" w:color="auto"/>
        <w:right w:val="none" w:sz="0" w:space="0" w:color="auto"/>
      </w:divBdr>
      <w:divsChild>
        <w:div w:id="3876062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buvidal.co.uk/prescribing-informatio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yperlink" Target="mailto:safety@camurus.com" TargetMode="External"/><Relationship Id="rId4" Type="http://schemas.openxmlformats.org/officeDocument/2006/relationships/webSettings" Target="webSettings.xml"/><Relationship Id="rId9" Type="http://schemas.openxmlformats.org/officeDocument/2006/relationships/hyperlink" Target="http://www.mhra.gov.uk/yellowcard"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5850BF77B2034BB08AD14D49EA4639" ma:contentTypeVersion="18" ma:contentTypeDescription="Create a new document." ma:contentTypeScope="" ma:versionID="636c435cd3ad78de99cc4c0722466922">
  <xsd:schema xmlns:xsd="http://www.w3.org/2001/XMLSchema" xmlns:xs="http://www.w3.org/2001/XMLSchema" xmlns:p="http://schemas.microsoft.com/office/2006/metadata/properties" xmlns:ns2="8f68aec1-7300-4e14-99c1-457a5acdde53" xmlns:ns3="538a183d-c5cf-4077-a373-e009fb08c42a" targetNamespace="http://schemas.microsoft.com/office/2006/metadata/properties" ma:root="true" ma:fieldsID="0c84a877a8f2b7ace25e8e267e7fada8" ns2:_="" ns3:_="">
    <xsd:import namespace="8f68aec1-7300-4e14-99c1-457a5acdde53"/>
    <xsd:import namespace="538a183d-c5cf-4077-a373-e009fb08c42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68aec1-7300-4e14-99c1-457a5acdde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5886b31-cd60-4070-9a22-25d28de8ac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8a183d-c5cf-4077-a373-e009fb08c42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66c410c-dc90-4e9c-a8b1-76c5a08250b5}" ma:internalName="TaxCatchAll" ma:showField="CatchAllData" ma:web="538a183d-c5cf-4077-a373-e009fb08c4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38a183d-c5cf-4077-a373-e009fb08c42a" xsi:nil="true"/>
    <lcf76f155ced4ddcb4097134ff3c332f xmlns="8f68aec1-7300-4e14-99c1-457a5acdde5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0294F1C-FEBB-4550-8967-716B2AD6B760}"/>
</file>

<file path=customXml/itemProps2.xml><?xml version="1.0" encoding="utf-8"?>
<ds:datastoreItem xmlns:ds="http://schemas.openxmlformats.org/officeDocument/2006/customXml" ds:itemID="{56A3CD73-B1EB-4292-A0ED-1A4D9DFC45D0}"/>
</file>

<file path=customXml/itemProps3.xml><?xml version="1.0" encoding="utf-8"?>
<ds:datastoreItem xmlns:ds="http://schemas.openxmlformats.org/officeDocument/2006/customXml" ds:itemID="{FCEB2DD3-2164-4C7C-9BEB-FE805F1DE1BD}"/>
</file>

<file path=docProps/app.xml><?xml version="1.0" encoding="utf-8"?>
<Properties xmlns="http://schemas.openxmlformats.org/officeDocument/2006/extended-properties" xmlns:vt="http://schemas.openxmlformats.org/officeDocument/2006/docPropsVTypes">
  <Template>Normal</Template>
  <TotalTime>0</TotalTime>
  <Pages>5</Pages>
  <Words>1587</Words>
  <Characters>9047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Service Level Agreement</vt:lpstr>
    </vt:vector>
  </TitlesOfParts>
  <Company/>
  <LinksUpToDate>false</LinksUpToDate>
  <CharactersWithSpaces>10613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Level Agreement</dc:title>
  <dc:subject>Buvidal (prolonged-release buprenorphine solution for injection) – community pharmacy administration</dc:subject>
  <dc:creator>Rebecca Hallworth</dc:creator>
  <cp:keywords/>
  <dc:description/>
  <cp:lastModifiedBy>Ieva Krivma</cp:lastModifiedBy>
  <cp:revision>9</cp:revision>
  <dcterms:created xsi:type="dcterms:W3CDTF">2023-08-17T09:49:00Z</dcterms:created>
  <dcterms:modified xsi:type="dcterms:W3CDTF">2025-02-18T16:00:00Z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0x010100355850BF77B2034BB08AD14D49EA4639</vt:lpwstr>
  </property>
</Properties>
</file>